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F40F" w14:textId="113B0AD0" w:rsidR="004F6C20" w:rsidRPr="00A7194C" w:rsidRDefault="009A68F9">
      <w:pPr>
        <w:pStyle w:val="Presse-Untertitel"/>
        <w:spacing w:line="600" w:lineRule="auto"/>
        <w:rPr>
          <w:rFonts w:ascii="Arial" w:hAnsi="Arial" w:cs="Arial"/>
        </w:rPr>
      </w:pPr>
      <w:r>
        <w:rPr>
          <w:rFonts w:ascii="Arial" w:hAnsi="Arial"/>
        </w:rPr>
        <w:t xml:space="preserve">Nuevos motores, nueva variante de carrocería, nuevo techo panorámico con </w:t>
      </w:r>
      <w:r w:rsidR="00316161">
        <w:rPr>
          <w:rFonts w:ascii="Arial" w:hAnsi="Arial"/>
        </w:rPr>
        <w:t xml:space="preserve">Light </w:t>
      </w:r>
      <w:r>
        <w:rPr>
          <w:rFonts w:ascii="Arial" w:hAnsi="Arial"/>
        </w:rPr>
        <w:t>Control</w:t>
      </w:r>
    </w:p>
    <w:p w14:paraId="36AD9221" w14:textId="4C730104" w:rsidR="004F6C20" w:rsidRDefault="001702AB" w:rsidP="008914B9">
      <w:pPr>
        <w:pStyle w:val="Presse-Titel"/>
        <w:spacing w:line="360" w:lineRule="auto"/>
        <w:rPr>
          <w:rFonts w:ascii="Arial" w:hAnsi="Arial"/>
        </w:rPr>
      </w:pPr>
      <w:r>
        <w:rPr>
          <w:rFonts w:ascii="Arial" w:hAnsi="Arial"/>
        </w:rPr>
        <w:t xml:space="preserve">El nuevo GTS es el primer </w:t>
      </w:r>
      <w:proofErr w:type="spellStart"/>
      <w:r>
        <w:rPr>
          <w:rFonts w:ascii="Arial" w:hAnsi="Arial"/>
        </w:rPr>
        <w:t>Taycan</w:t>
      </w:r>
      <w:proofErr w:type="spellEnd"/>
      <w:r>
        <w:rPr>
          <w:rFonts w:ascii="Arial" w:hAnsi="Arial"/>
        </w:rPr>
        <w:t xml:space="preserve"> con una autonomía de más de 500 kilómetros según WLTP</w:t>
      </w:r>
    </w:p>
    <w:p w14:paraId="72FAE079" w14:textId="77777777" w:rsidR="008914B9" w:rsidRPr="008914B9" w:rsidRDefault="008914B9" w:rsidP="008914B9">
      <w:pPr>
        <w:pStyle w:val="Presse-Standard"/>
      </w:pPr>
    </w:p>
    <w:p w14:paraId="0D021A71" w14:textId="14CCEC49" w:rsidR="002469BA" w:rsidRDefault="004F6C20" w:rsidP="00AE7719">
      <w:pPr>
        <w:pStyle w:val="Presse-Standard"/>
        <w:rPr>
          <w:szCs w:val="24"/>
        </w:rPr>
      </w:pPr>
      <w:r>
        <w:rPr>
          <w:b/>
        </w:rPr>
        <w:t>Stuttgart/Los Ángeles.</w:t>
      </w:r>
      <w:r>
        <w:t xml:space="preserve"> GTS es la sigla de Gran Turismo Sport. Desde el lanzamiento del Porsche 904 Carrera GTS en 1963, estas tres letras han gozado de una gran reputación entre los fans de Porsche. Ahora, cada serie de modelos cuenta con una variante con esta legendaria combinación de letras. En el Salón del Automóvil de Los Ángeles, que tendrá lugar del 19 al 28 de noviembre de 2021, Porsche presentará una nueva variante de su deportivo eléctrico bajo la abreviatura GTS. El nuevo modelo deportivo es el primer </w:t>
      </w:r>
      <w:proofErr w:type="spellStart"/>
      <w:r>
        <w:t>Taycan</w:t>
      </w:r>
      <w:proofErr w:type="spellEnd"/>
      <w:r>
        <w:t xml:space="preserve"> en superar la barrera de los 500 kilómetros, con una autonomía de hasta 504 kilómetros según WLTP.</w:t>
      </w:r>
    </w:p>
    <w:p w14:paraId="02EC2630" w14:textId="77777777" w:rsidR="002469BA" w:rsidRDefault="002469BA" w:rsidP="00AE7719">
      <w:pPr>
        <w:pStyle w:val="Presse-Standard"/>
        <w:rPr>
          <w:szCs w:val="24"/>
        </w:rPr>
      </w:pPr>
    </w:p>
    <w:p w14:paraId="4E649B30" w14:textId="6F686259" w:rsidR="001D7D16" w:rsidRDefault="002469BA" w:rsidP="00AE7719">
      <w:pPr>
        <w:pStyle w:val="Presse-Standard"/>
        <w:rPr>
          <w:color w:val="333333"/>
        </w:rPr>
      </w:pPr>
      <w:r>
        <w:t xml:space="preserve">El </w:t>
      </w:r>
      <w:proofErr w:type="spellStart"/>
      <w:r>
        <w:t>Taycan</w:t>
      </w:r>
      <w:proofErr w:type="spellEnd"/>
      <w:r>
        <w:t xml:space="preserve"> GTS es uno de los deportivos más versátiles de la gama de modelos. Destaca por su potencia durante el </w:t>
      </w:r>
      <w:proofErr w:type="spellStart"/>
      <w:r>
        <w:t>overboost</w:t>
      </w:r>
      <w:proofErr w:type="spellEnd"/>
      <w:r>
        <w:t xml:space="preserve"> con </w:t>
      </w:r>
      <w:proofErr w:type="spellStart"/>
      <w:r>
        <w:t>Launch</w:t>
      </w:r>
      <w:proofErr w:type="spellEnd"/>
      <w:r>
        <w:t xml:space="preserve"> Control de hasta 440 kW (598 CV). El chasis y la dirección del eje trasero opcional están adaptados específicamente al GTS. </w:t>
      </w:r>
      <w:r>
        <w:rPr>
          <w:color w:val="333333"/>
        </w:rPr>
        <w:t>Tanto el exterior como el interior presentan un diseño exclusivo.</w:t>
      </w:r>
    </w:p>
    <w:p w14:paraId="65CF8C0C" w14:textId="77777777" w:rsidR="001D7D16" w:rsidRDefault="001D7D16" w:rsidP="00AE7719">
      <w:pPr>
        <w:pStyle w:val="Presse-Standard"/>
        <w:rPr>
          <w:bCs w:val="0"/>
          <w:szCs w:val="24"/>
        </w:rPr>
      </w:pPr>
    </w:p>
    <w:p w14:paraId="3921D5D6" w14:textId="3AA20802" w:rsidR="007051C8" w:rsidRDefault="0029435E" w:rsidP="00AE7719">
      <w:pPr>
        <w:pStyle w:val="Presse-Standard"/>
        <w:rPr>
          <w:szCs w:val="24"/>
        </w:rPr>
      </w:pPr>
      <w:r>
        <w:t xml:space="preserve">Junto al </w:t>
      </w:r>
      <w:proofErr w:type="spellStart"/>
      <w:r>
        <w:t>Taycan</w:t>
      </w:r>
      <w:proofErr w:type="spellEnd"/>
      <w:r>
        <w:t xml:space="preserve"> GTS Sport Turismo, debutará la tercera versión de la carrocería de la primera serie de modelos Porsche totalmente eléctricos en el Salón del Automóvil de </w:t>
      </w:r>
      <w:r>
        <w:lastRenderedPageBreak/>
        <w:t xml:space="preserve">Los Ángeles. El nuevo modelo comparte la silueta deportiva y la línea del techo que desciende hacia atrás con el </w:t>
      </w:r>
      <w:proofErr w:type="spellStart"/>
      <w:r>
        <w:t>Taycan</w:t>
      </w:r>
      <w:proofErr w:type="spellEnd"/>
      <w:r>
        <w:t> Cross Turismo. Otro elemento común es el formato funcional del maletero, que ofrece un volumen de carga de más de 1200 litros debajo del portón trasero.</w:t>
      </w:r>
    </w:p>
    <w:p w14:paraId="7E7CC695" w14:textId="77777777" w:rsidR="007051C8" w:rsidRDefault="007051C8" w:rsidP="00AE7719">
      <w:pPr>
        <w:pStyle w:val="Presse-Standard"/>
        <w:rPr>
          <w:szCs w:val="24"/>
        </w:rPr>
      </w:pPr>
    </w:p>
    <w:p w14:paraId="2CC1EC77" w14:textId="7C0F0D5F" w:rsidR="001D7D16" w:rsidRDefault="001D7D16" w:rsidP="00AE7719">
      <w:pPr>
        <w:pStyle w:val="Presse-Standard"/>
        <w:rPr>
          <w:bCs w:val="0"/>
        </w:rPr>
      </w:pPr>
      <w:r>
        <w:t xml:space="preserve">Los modelos </w:t>
      </w:r>
      <w:proofErr w:type="spellStart"/>
      <w:r>
        <w:t>Taycan</w:t>
      </w:r>
      <w:proofErr w:type="spellEnd"/>
      <w:r>
        <w:t xml:space="preserve"> GTS y </w:t>
      </w:r>
      <w:proofErr w:type="spellStart"/>
      <w:r>
        <w:t>Taycan</w:t>
      </w:r>
      <w:proofErr w:type="spellEnd"/>
      <w:r>
        <w:t> GTS Sport Turismo parten de precios de 131 834 y 132 786 euros (datos válidos para Alemania, con un IVA del 19 por ciento y equipamiento específico del país incluidos). Ambas variantes del modelo llegarán a los concesionarios en la primavera de 2022. Se incorporarán nuevos motores para el modelo Sport Turismo.</w:t>
      </w:r>
    </w:p>
    <w:p w14:paraId="645A9863" w14:textId="02950627" w:rsidR="00CB263B" w:rsidRDefault="00CB263B" w:rsidP="00AE7719">
      <w:pPr>
        <w:pStyle w:val="Presse-Standard"/>
        <w:rPr>
          <w:szCs w:val="24"/>
        </w:rPr>
      </w:pPr>
    </w:p>
    <w:p w14:paraId="2A19C722" w14:textId="061183B8" w:rsidR="00CB263B" w:rsidRPr="004F058C" w:rsidRDefault="00B21338" w:rsidP="00AE7719">
      <w:pPr>
        <w:pStyle w:val="Presse-Standard"/>
        <w:rPr>
          <w:szCs w:val="24"/>
        </w:rPr>
      </w:pPr>
      <w:r w:rsidRPr="004F058C">
        <w:t xml:space="preserve">"Desde que se presentó a nivel mundial en 2019, el programa de modelos del </w:t>
      </w:r>
      <w:proofErr w:type="spellStart"/>
      <w:r w:rsidRPr="004F058C">
        <w:t>Taycan</w:t>
      </w:r>
      <w:proofErr w:type="spellEnd"/>
      <w:r w:rsidRPr="004F058C">
        <w:t xml:space="preserve"> ha crecido constantemente. Las tres variantes de carrocería con hasta cinco motores diferentes tienen siempre algo que ofrecer", explica Kevin </w:t>
      </w:r>
      <w:proofErr w:type="spellStart"/>
      <w:r w:rsidRPr="004F058C">
        <w:t>Giek</w:t>
      </w:r>
      <w:proofErr w:type="spellEnd"/>
      <w:r w:rsidRPr="004F058C">
        <w:t xml:space="preserve">, director de la serie </w:t>
      </w:r>
      <w:proofErr w:type="spellStart"/>
      <w:r w:rsidRPr="004F058C">
        <w:t>Taycan</w:t>
      </w:r>
      <w:proofErr w:type="spellEnd"/>
      <w:r w:rsidRPr="004F058C">
        <w:t xml:space="preserve">. "Me complace especialmente que ahora también haya un </w:t>
      </w:r>
      <w:proofErr w:type="spellStart"/>
      <w:r w:rsidRPr="004F058C">
        <w:t>Taycan</w:t>
      </w:r>
      <w:proofErr w:type="spellEnd"/>
      <w:r w:rsidRPr="004F058C">
        <w:t xml:space="preserve"> con la legendaria abreviatura GTS. Se ha posicionado por encima del </w:t>
      </w:r>
      <w:proofErr w:type="spellStart"/>
      <w:r w:rsidRPr="004F058C">
        <w:t>Taycan</w:t>
      </w:r>
      <w:proofErr w:type="spellEnd"/>
      <w:r w:rsidRPr="004F058C">
        <w:t xml:space="preserve"> 4S y por debajo de las variantes del </w:t>
      </w:r>
      <w:proofErr w:type="spellStart"/>
      <w:r w:rsidRPr="004F058C">
        <w:t>Taycan</w:t>
      </w:r>
      <w:proofErr w:type="spellEnd"/>
      <w:r w:rsidRPr="004F058C">
        <w:t> Turbo. Por eso, es símbolo de equilibrio deportivo".</w:t>
      </w:r>
    </w:p>
    <w:p w14:paraId="21A044FB" w14:textId="77777777" w:rsidR="00CB263B" w:rsidRDefault="00CB263B" w:rsidP="00AE7719">
      <w:pPr>
        <w:pStyle w:val="Presse-Standard"/>
        <w:rPr>
          <w:bCs w:val="0"/>
        </w:rPr>
      </w:pPr>
    </w:p>
    <w:p w14:paraId="585C4B58" w14:textId="7CD8E3FC" w:rsidR="00C039F5" w:rsidRDefault="0078316C" w:rsidP="00674460">
      <w:pPr>
        <w:autoSpaceDE w:val="0"/>
        <w:autoSpaceDN w:val="0"/>
        <w:adjustRightInd w:val="0"/>
        <w:spacing w:line="360" w:lineRule="auto"/>
        <w:jc w:val="both"/>
        <w:rPr>
          <w:rFonts w:ascii="Arial" w:hAnsi="Arial" w:cs="Arial"/>
          <w:bCs/>
          <w:sz w:val="24"/>
          <w:szCs w:val="24"/>
        </w:rPr>
      </w:pPr>
      <w:r>
        <w:rPr>
          <w:rFonts w:ascii="Arial" w:hAnsi="Arial"/>
          <w:sz w:val="24"/>
        </w:rPr>
        <w:t xml:space="preserve">Un nuevo equipamiento especial del </w:t>
      </w:r>
      <w:proofErr w:type="spellStart"/>
      <w:r>
        <w:rPr>
          <w:rFonts w:ascii="Arial" w:hAnsi="Arial"/>
          <w:sz w:val="24"/>
        </w:rPr>
        <w:t>Taycan</w:t>
      </w:r>
      <w:proofErr w:type="spellEnd"/>
      <w:r>
        <w:rPr>
          <w:rFonts w:ascii="Arial" w:hAnsi="Arial"/>
          <w:sz w:val="24"/>
        </w:rPr>
        <w:t xml:space="preserve"> GTS es el techo panorámico con </w:t>
      </w:r>
      <w:r w:rsidR="00316161">
        <w:rPr>
          <w:rFonts w:ascii="Arial" w:hAnsi="Arial"/>
          <w:sz w:val="24"/>
        </w:rPr>
        <w:t>Light</w:t>
      </w:r>
      <w:r>
        <w:rPr>
          <w:rFonts w:ascii="Arial" w:hAnsi="Arial"/>
          <w:sz w:val="24"/>
        </w:rPr>
        <w:t xml:space="preserve"> Control. Gracias a una película de cristal líquido que se activa de forma eléctrica, puede pasar de transparente a mate. Así, los ocupantes quedan protegidos de deslumbramientos mientras que el habitáculo no se oscurece. El techo está dividido en nueve segmentos que pueden conectarse individualmente, una novedad a nivel mundial en el sector automovilístico. Al mismo tiempo, el techo panorámico con </w:t>
      </w:r>
      <w:r w:rsidR="00316161">
        <w:rPr>
          <w:rFonts w:ascii="Arial" w:hAnsi="Arial"/>
          <w:sz w:val="24"/>
        </w:rPr>
        <w:t xml:space="preserve">Light </w:t>
      </w:r>
      <w:r>
        <w:rPr>
          <w:rFonts w:ascii="Arial" w:hAnsi="Arial"/>
          <w:sz w:val="24"/>
        </w:rPr>
        <w:t>Control protege mejor del calor que un techo de cristal convencional.</w:t>
      </w:r>
    </w:p>
    <w:p w14:paraId="4DAF9220" w14:textId="77777777" w:rsidR="00C039F5" w:rsidRDefault="00C039F5" w:rsidP="00674460">
      <w:pPr>
        <w:autoSpaceDE w:val="0"/>
        <w:autoSpaceDN w:val="0"/>
        <w:adjustRightInd w:val="0"/>
        <w:spacing w:line="360" w:lineRule="auto"/>
        <w:jc w:val="both"/>
        <w:rPr>
          <w:rFonts w:ascii="Arial" w:hAnsi="Arial" w:cs="Arial"/>
          <w:bCs/>
          <w:sz w:val="24"/>
          <w:szCs w:val="24"/>
        </w:rPr>
      </w:pPr>
    </w:p>
    <w:p w14:paraId="190D63F5" w14:textId="0BA77EE5" w:rsidR="00CB263B" w:rsidRPr="00CB263B" w:rsidRDefault="00CB263B" w:rsidP="00674460">
      <w:pPr>
        <w:autoSpaceDE w:val="0"/>
        <w:autoSpaceDN w:val="0"/>
        <w:adjustRightInd w:val="0"/>
        <w:spacing w:line="360" w:lineRule="auto"/>
        <w:jc w:val="both"/>
        <w:rPr>
          <w:rFonts w:ascii="Arial" w:hAnsi="Arial" w:cs="Arial"/>
          <w:b/>
          <w:sz w:val="24"/>
          <w:szCs w:val="24"/>
        </w:rPr>
      </w:pPr>
      <w:proofErr w:type="spellStart"/>
      <w:r>
        <w:rPr>
          <w:rFonts w:ascii="Arial" w:hAnsi="Arial"/>
          <w:b/>
          <w:sz w:val="24"/>
        </w:rPr>
        <w:t>Taycan</w:t>
      </w:r>
      <w:proofErr w:type="spellEnd"/>
      <w:r>
        <w:rPr>
          <w:rFonts w:ascii="Arial" w:hAnsi="Arial"/>
          <w:b/>
          <w:sz w:val="24"/>
        </w:rPr>
        <w:t> GTS: la oferta más deportiva tras los modelos Turbo</w:t>
      </w:r>
    </w:p>
    <w:p w14:paraId="2303A296" w14:textId="68C7EDE8" w:rsidR="006E601A" w:rsidRDefault="00B50696" w:rsidP="00674460">
      <w:pPr>
        <w:autoSpaceDE w:val="0"/>
        <w:autoSpaceDN w:val="0"/>
        <w:adjustRightInd w:val="0"/>
        <w:spacing w:line="360" w:lineRule="auto"/>
        <w:jc w:val="both"/>
        <w:rPr>
          <w:rFonts w:ascii="Arial" w:eastAsia="Noto Sans CJK SC" w:hAnsi="Arial" w:cs="Arial"/>
          <w:color w:val="000000"/>
          <w:kern w:val="1"/>
          <w:sz w:val="24"/>
          <w:szCs w:val="24"/>
        </w:rPr>
      </w:pPr>
      <w:r>
        <w:rPr>
          <w:rFonts w:ascii="Arial" w:hAnsi="Arial"/>
          <w:sz w:val="24"/>
        </w:rPr>
        <w:t xml:space="preserve">Con los modelos GTS, Porsche se dirige a un grupo objetivo altamente orientado a la conducción deportiva sin renunciar a la aptitud utilitaria. </w:t>
      </w:r>
      <w:r>
        <w:rPr>
          <w:rFonts w:ascii="Arial" w:hAnsi="Arial"/>
          <w:color w:val="000000"/>
          <w:sz w:val="24"/>
        </w:rPr>
        <w:t xml:space="preserve">El </w:t>
      </w:r>
      <w:proofErr w:type="spellStart"/>
      <w:r>
        <w:rPr>
          <w:rFonts w:ascii="Arial" w:hAnsi="Arial"/>
          <w:color w:val="000000"/>
          <w:sz w:val="24"/>
        </w:rPr>
        <w:t>Taycan</w:t>
      </w:r>
      <w:proofErr w:type="spellEnd"/>
      <w:r>
        <w:rPr>
          <w:rFonts w:ascii="Arial" w:hAnsi="Arial"/>
          <w:color w:val="000000"/>
          <w:sz w:val="24"/>
        </w:rPr>
        <w:t xml:space="preserve"> GTS dispone de dos motores eléctricos: uno en el eje delantero y otro en el trasero. De esta forma, </w:t>
      </w:r>
      <w:r>
        <w:rPr>
          <w:rFonts w:ascii="Arial" w:hAnsi="Arial"/>
          <w:color w:val="000000"/>
          <w:sz w:val="24"/>
        </w:rPr>
        <w:lastRenderedPageBreak/>
        <w:t xml:space="preserve">cuenta con tracción total de serie. Los motores eléctricos coinciden con los grupos de los modelos </w:t>
      </w:r>
      <w:proofErr w:type="spellStart"/>
      <w:r>
        <w:rPr>
          <w:rFonts w:ascii="Arial" w:hAnsi="Arial"/>
          <w:color w:val="000000"/>
          <w:sz w:val="24"/>
        </w:rPr>
        <w:t>Taycan</w:t>
      </w:r>
      <w:proofErr w:type="spellEnd"/>
      <w:r>
        <w:rPr>
          <w:rFonts w:ascii="Arial" w:hAnsi="Arial"/>
          <w:color w:val="000000"/>
          <w:sz w:val="24"/>
        </w:rPr>
        <w:t xml:space="preserve"> Turbo y están adaptados específicamente al GTS.</w:t>
      </w:r>
    </w:p>
    <w:p w14:paraId="566F28E8" w14:textId="01813C27" w:rsidR="001A2880" w:rsidRDefault="001A2880" w:rsidP="00674460">
      <w:pPr>
        <w:autoSpaceDE w:val="0"/>
        <w:autoSpaceDN w:val="0"/>
        <w:adjustRightInd w:val="0"/>
        <w:spacing w:line="360" w:lineRule="auto"/>
        <w:jc w:val="both"/>
        <w:rPr>
          <w:rFonts w:ascii="Arial" w:eastAsia="Noto Sans CJK SC" w:hAnsi="Arial" w:cs="Arial"/>
          <w:color w:val="000000"/>
          <w:kern w:val="1"/>
          <w:sz w:val="24"/>
          <w:szCs w:val="24"/>
          <w:lang w:eastAsia="zh-CN" w:bidi="hi-IN"/>
        </w:rPr>
      </w:pPr>
    </w:p>
    <w:p w14:paraId="6CAC5948" w14:textId="47434AC9" w:rsidR="001A2880" w:rsidRDefault="001A2880" w:rsidP="00AE7719">
      <w:pPr>
        <w:pStyle w:val="Presse-Standard"/>
        <w:rPr>
          <w:bCs w:val="0"/>
          <w:szCs w:val="24"/>
        </w:rPr>
      </w:pPr>
      <w:r>
        <w:rPr>
          <w:color w:val="333333"/>
        </w:rPr>
        <w:t xml:space="preserve">Como representante del último modelo </w:t>
      </w:r>
      <w:proofErr w:type="spellStart"/>
      <w:r>
        <w:rPr>
          <w:color w:val="333333"/>
        </w:rPr>
        <w:t>Taycan</w:t>
      </w:r>
      <w:proofErr w:type="spellEnd"/>
      <w:r>
        <w:rPr>
          <w:color w:val="333333"/>
        </w:rPr>
        <w:t xml:space="preserve"> del año, el GTS utiliza una estrategia de propulsión especialmente eficiente. En los modos de conducción "Normal" y "</w:t>
      </w:r>
      <w:proofErr w:type="spellStart"/>
      <w:r>
        <w:rPr>
          <w:color w:val="333333"/>
        </w:rPr>
        <w:t>Range</w:t>
      </w:r>
      <w:proofErr w:type="spellEnd"/>
      <w:r>
        <w:rPr>
          <w:color w:val="333333"/>
        </w:rPr>
        <w:t xml:space="preserve">", el motor eléctrico delantero se desacopla prácticamente por completo en funcionamiento con carga parcial y se conecta sin corriente. Tanto si el vehículo está parado como durante la navegación, no se produce par motor en ninguno de los ejes. Esta rueda libre eléctrica reduce las pérdidas de adherencia. Estas medidas técnicas se han aplicado a las demás variantes del </w:t>
      </w:r>
      <w:proofErr w:type="spellStart"/>
      <w:r>
        <w:rPr>
          <w:color w:val="333333"/>
        </w:rPr>
        <w:t>Taycan</w:t>
      </w:r>
      <w:proofErr w:type="spellEnd"/>
      <w:r>
        <w:rPr>
          <w:color w:val="333333"/>
        </w:rPr>
        <w:t xml:space="preserve"> con el cambio de año del modelo, lo que amplía el radio de autonomía en la práctica.</w:t>
      </w:r>
    </w:p>
    <w:p w14:paraId="3B045C4A" w14:textId="77777777" w:rsidR="006E601A" w:rsidRDefault="006E601A" w:rsidP="00674460">
      <w:pPr>
        <w:autoSpaceDE w:val="0"/>
        <w:autoSpaceDN w:val="0"/>
        <w:adjustRightInd w:val="0"/>
        <w:spacing w:line="360" w:lineRule="auto"/>
        <w:jc w:val="both"/>
        <w:rPr>
          <w:rFonts w:ascii="Arial" w:eastAsia="Noto Sans CJK SC" w:hAnsi="Arial" w:cs="Arial"/>
          <w:color w:val="000000"/>
          <w:kern w:val="1"/>
          <w:sz w:val="24"/>
          <w:szCs w:val="24"/>
          <w:lang w:eastAsia="zh-CN" w:bidi="hi-IN"/>
        </w:rPr>
      </w:pPr>
    </w:p>
    <w:p w14:paraId="423DFE95" w14:textId="18AE0D39" w:rsidR="002B4DD5" w:rsidRPr="006E601A" w:rsidRDefault="001F3183" w:rsidP="00674460">
      <w:pPr>
        <w:autoSpaceDE w:val="0"/>
        <w:autoSpaceDN w:val="0"/>
        <w:adjustRightInd w:val="0"/>
        <w:spacing w:line="360" w:lineRule="auto"/>
        <w:jc w:val="both"/>
        <w:rPr>
          <w:rFonts w:ascii="Arial" w:hAnsi="Arial" w:cs="Arial"/>
          <w:bCs/>
          <w:sz w:val="24"/>
        </w:rPr>
      </w:pPr>
      <w:r>
        <w:rPr>
          <w:rFonts w:ascii="Arial" w:hAnsi="Arial"/>
          <w:color w:val="000000"/>
          <w:sz w:val="24"/>
        </w:rPr>
        <w:t xml:space="preserve">Cuando se activa </w:t>
      </w:r>
      <w:proofErr w:type="spellStart"/>
      <w:r>
        <w:rPr>
          <w:rFonts w:ascii="Arial" w:hAnsi="Arial"/>
          <w:color w:val="000000"/>
          <w:sz w:val="24"/>
        </w:rPr>
        <w:t>Launch</w:t>
      </w:r>
      <w:proofErr w:type="spellEnd"/>
      <w:r>
        <w:rPr>
          <w:rFonts w:ascii="Arial" w:hAnsi="Arial"/>
          <w:color w:val="000000"/>
          <w:sz w:val="24"/>
        </w:rPr>
        <w:t> Control, el GTS presenta</w:t>
      </w:r>
      <w:r>
        <w:rPr>
          <w:rFonts w:ascii="Arial" w:hAnsi="Arial"/>
          <w:sz w:val="24"/>
        </w:rPr>
        <w:t xml:space="preserve"> una potencia durante el </w:t>
      </w:r>
      <w:proofErr w:type="spellStart"/>
      <w:r>
        <w:rPr>
          <w:rFonts w:ascii="Arial" w:hAnsi="Arial"/>
          <w:sz w:val="24"/>
        </w:rPr>
        <w:t>overboost</w:t>
      </w:r>
      <w:proofErr w:type="spellEnd"/>
      <w:r>
        <w:rPr>
          <w:rFonts w:ascii="Arial" w:hAnsi="Arial"/>
          <w:sz w:val="24"/>
        </w:rPr>
        <w:t xml:space="preserve"> de hasta 440 kW (598 CV). En ambas variantes se consigue un sprint de 0 a 100 km/h en 3,7 segundos y la velocidad máxima es de 250 km/h. La batería Performance Plus incluida de serie, con una capacidad total de 93,4 kW, permite una autonomía de hasta 504 kilómetros según WLTP. </w:t>
      </w:r>
      <w:r>
        <w:rPr>
          <w:rFonts w:ascii="Arial" w:hAnsi="Arial"/>
          <w:color w:val="000000"/>
          <w:sz w:val="24"/>
        </w:rPr>
        <w:t>La capacidad de recuperación máxima es de hasta 275 kW.</w:t>
      </w:r>
    </w:p>
    <w:p w14:paraId="0BB203B0" w14:textId="77777777" w:rsidR="007E1056" w:rsidRDefault="007E1056" w:rsidP="00674460">
      <w:pPr>
        <w:autoSpaceDE w:val="0"/>
        <w:autoSpaceDN w:val="0"/>
        <w:adjustRightInd w:val="0"/>
        <w:spacing w:line="360" w:lineRule="auto"/>
        <w:jc w:val="both"/>
        <w:rPr>
          <w:rFonts w:ascii="Arial" w:hAnsi="Arial" w:cs="Arial"/>
          <w:bCs/>
          <w:sz w:val="24"/>
          <w:szCs w:val="24"/>
        </w:rPr>
      </w:pPr>
    </w:p>
    <w:p w14:paraId="2E4581C3" w14:textId="09E8B163" w:rsidR="00B50696" w:rsidRDefault="00B34B65" w:rsidP="00674460">
      <w:pPr>
        <w:autoSpaceDE w:val="0"/>
        <w:autoSpaceDN w:val="0"/>
        <w:adjustRightInd w:val="0"/>
        <w:spacing w:line="360" w:lineRule="auto"/>
        <w:jc w:val="both"/>
        <w:rPr>
          <w:rFonts w:ascii="Arial" w:hAnsi="Arial" w:cs="Arial"/>
          <w:bCs/>
          <w:sz w:val="24"/>
          <w:szCs w:val="24"/>
        </w:rPr>
      </w:pPr>
      <w:r>
        <w:rPr>
          <w:rFonts w:ascii="Arial" w:hAnsi="Arial"/>
          <w:sz w:val="24"/>
        </w:rPr>
        <w:t>La suspensión neumática adaptativa incluida con Porsche Active </w:t>
      </w:r>
      <w:proofErr w:type="spellStart"/>
      <w:r>
        <w:rPr>
          <w:rFonts w:ascii="Arial" w:hAnsi="Arial"/>
          <w:sz w:val="24"/>
        </w:rPr>
        <w:t>Suspension</w:t>
      </w:r>
      <w:proofErr w:type="spellEnd"/>
      <w:r>
        <w:rPr>
          <w:rFonts w:ascii="Arial" w:hAnsi="Arial"/>
          <w:sz w:val="24"/>
        </w:rPr>
        <w:t> Management (PASM) se adapta de forma específica al GTS, beneficiando a la dinámica transversal. La dirección del eje trasero opcional aporta también una configuración aún más deportiva. El potente sonido del Porsche Electric Sport </w:t>
      </w:r>
      <w:proofErr w:type="spellStart"/>
      <w:r>
        <w:rPr>
          <w:rFonts w:ascii="Arial" w:hAnsi="Arial"/>
          <w:sz w:val="24"/>
        </w:rPr>
        <w:t>Sound</w:t>
      </w:r>
      <w:proofErr w:type="spellEnd"/>
      <w:r>
        <w:rPr>
          <w:rFonts w:ascii="Arial" w:hAnsi="Arial"/>
          <w:sz w:val="24"/>
        </w:rPr>
        <w:t xml:space="preserve"> adaptado resalta el carácter del nuevo modelo GTS. </w:t>
      </w:r>
    </w:p>
    <w:p w14:paraId="1938D6EC" w14:textId="77777777" w:rsidR="00B50696" w:rsidRDefault="00B50696" w:rsidP="00674460">
      <w:pPr>
        <w:autoSpaceDE w:val="0"/>
        <w:autoSpaceDN w:val="0"/>
        <w:adjustRightInd w:val="0"/>
        <w:spacing w:line="360" w:lineRule="auto"/>
        <w:jc w:val="both"/>
        <w:rPr>
          <w:rFonts w:ascii="Arial" w:hAnsi="Arial" w:cs="Arial"/>
          <w:bCs/>
          <w:sz w:val="24"/>
          <w:szCs w:val="24"/>
        </w:rPr>
      </w:pPr>
    </w:p>
    <w:p w14:paraId="54F38F61" w14:textId="5E98EE41" w:rsidR="00B60C2C" w:rsidRPr="00B60C2C" w:rsidRDefault="00A553B4" w:rsidP="00674460">
      <w:pPr>
        <w:autoSpaceDE w:val="0"/>
        <w:autoSpaceDN w:val="0"/>
        <w:adjustRightInd w:val="0"/>
        <w:spacing w:line="360" w:lineRule="auto"/>
        <w:jc w:val="both"/>
        <w:rPr>
          <w:rFonts w:ascii="Arial" w:hAnsi="Arial" w:cs="Arial"/>
          <w:bCs/>
          <w:sz w:val="24"/>
          <w:szCs w:val="24"/>
        </w:rPr>
      </w:pPr>
      <w:r>
        <w:rPr>
          <w:rFonts w:ascii="Arial" w:hAnsi="Arial"/>
          <w:sz w:val="24"/>
        </w:rPr>
        <w:t>El paquete Sport </w:t>
      </w:r>
      <w:proofErr w:type="spellStart"/>
      <w:r>
        <w:rPr>
          <w:rFonts w:ascii="Arial" w:hAnsi="Arial"/>
          <w:sz w:val="24"/>
        </w:rPr>
        <w:t>Chrono</w:t>
      </w:r>
      <w:proofErr w:type="spellEnd"/>
      <w:r>
        <w:rPr>
          <w:rFonts w:ascii="Arial" w:hAnsi="Arial"/>
          <w:sz w:val="24"/>
        </w:rPr>
        <w:t xml:space="preserve"> se incluye de serie junto con el cronómetro obligatorio. En el volante deportivo multifunción GT se encuentra el selector de modo, que permite seleccionar los modos de conducción (</w:t>
      </w:r>
      <w:proofErr w:type="spellStart"/>
      <w:r>
        <w:rPr>
          <w:rFonts w:ascii="Arial" w:hAnsi="Arial"/>
          <w:sz w:val="24"/>
        </w:rPr>
        <w:t>Range</w:t>
      </w:r>
      <w:proofErr w:type="spellEnd"/>
      <w:r>
        <w:rPr>
          <w:rFonts w:ascii="Arial" w:hAnsi="Arial"/>
          <w:sz w:val="24"/>
        </w:rPr>
        <w:t xml:space="preserve">, Normal, Sport, Sport Plus e Individual). En comparación con los demás modelos </w:t>
      </w:r>
      <w:proofErr w:type="spellStart"/>
      <w:r>
        <w:rPr>
          <w:rFonts w:ascii="Arial" w:hAnsi="Arial"/>
          <w:sz w:val="24"/>
        </w:rPr>
        <w:t>Taycan</w:t>
      </w:r>
      <w:proofErr w:type="spellEnd"/>
      <w:r>
        <w:rPr>
          <w:rFonts w:ascii="Arial" w:hAnsi="Arial"/>
          <w:sz w:val="24"/>
        </w:rPr>
        <w:t xml:space="preserve">, el modo Sport se ha diseñado de forma aún más dinámica. </w:t>
      </w:r>
    </w:p>
    <w:p w14:paraId="05E8C16E" w14:textId="77777777" w:rsidR="005E1506" w:rsidRDefault="005E1506" w:rsidP="00674460">
      <w:pPr>
        <w:autoSpaceDE w:val="0"/>
        <w:autoSpaceDN w:val="0"/>
        <w:adjustRightInd w:val="0"/>
        <w:spacing w:line="360" w:lineRule="auto"/>
        <w:jc w:val="both"/>
        <w:rPr>
          <w:rFonts w:ascii="Arial" w:hAnsi="Arial" w:cs="Arial"/>
          <w:bCs/>
          <w:sz w:val="24"/>
          <w:szCs w:val="24"/>
        </w:rPr>
      </w:pPr>
    </w:p>
    <w:p w14:paraId="47B5F483" w14:textId="116E144D" w:rsidR="007000A8" w:rsidRDefault="00FF43D4" w:rsidP="00674460">
      <w:pPr>
        <w:autoSpaceDE w:val="0"/>
        <w:autoSpaceDN w:val="0"/>
        <w:adjustRightInd w:val="0"/>
        <w:spacing w:line="360" w:lineRule="auto"/>
        <w:jc w:val="both"/>
        <w:rPr>
          <w:rFonts w:ascii="Arial" w:eastAsia="Noto Sans CJK SC" w:hAnsi="Arial" w:cs="Arial"/>
          <w:kern w:val="1"/>
          <w:sz w:val="24"/>
          <w:szCs w:val="24"/>
        </w:rPr>
      </w:pPr>
      <w:r>
        <w:rPr>
          <w:rFonts w:ascii="Arial" w:hAnsi="Arial"/>
          <w:color w:val="333333"/>
          <w:sz w:val="24"/>
        </w:rPr>
        <w:lastRenderedPageBreak/>
        <w:t xml:space="preserve">Los numerosos detalles en negro o en colores oscuros en el exterior son un elemento típico del GTS, como son el </w:t>
      </w:r>
      <w:r>
        <w:rPr>
          <w:rFonts w:ascii="Arial" w:hAnsi="Arial"/>
          <w:sz w:val="24"/>
        </w:rPr>
        <w:t>carenado delantero, la base de los retrovisores exteriores o las molduras de las ventanillas</w:t>
      </w:r>
      <w:r>
        <w:rPr>
          <w:rFonts w:ascii="Arial" w:hAnsi="Arial"/>
          <w:color w:val="333333"/>
          <w:sz w:val="24"/>
        </w:rPr>
        <w:t xml:space="preserve">. Además, la nueva variante del </w:t>
      </w:r>
      <w:proofErr w:type="spellStart"/>
      <w:r>
        <w:rPr>
          <w:rFonts w:ascii="Arial" w:hAnsi="Arial"/>
          <w:color w:val="333333"/>
          <w:sz w:val="24"/>
        </w:rPr>
        <w:t>Taycan</w:t>
      </w:r>
      <w:proofErr w:type="spellEnd"/>
      <w:r>
        <w:rPr>
          <w:rFonts w:ascii="Arial" w:hAnsi="Arial"/>
          <w:color w:val="333333"/>
          <w:sz w:val="24"/>
        </w:rPr>
        <w:t xml:space="preserve"> puede equiparse con el paquete Sport </w:t>
      </w:r>
      <w:proofErr w:type="spellStart"/>
      <w:r>
        <w:rPr>
          <w:rFonts w:ascii="Arial" w:hAnsi="Arial"/>
          <w:color w:val="333333"/>
          <w:sz w:val="24"/>
        </w:rPr>
        <w:t>Design</w:t>
      </w:r>
      <w:proofErr w:type="spellEnd"/>
      <w:r>
        <w:rPr>
          <w:rFonts w:ascii="Arial" w:hAnsi="Arial"/>
          <w:color w:val="333333"/>
          <w:sz w:val="24"/>
        </w:rPr>
        <w:t xml:space="preserve">, que incluye revestimientos exclusivos para la parte delantera y los faldones laterales. </w:t>
      </w:r>
      <w:r>
        <w:rPr>
          <w:rFonts w:ascii="Arial" w:hAnsi="Arial"/>
          <w:sz w:val="24"/>
        </w:rPr>
        <w:t xml:space="preserve">En cuanto a las ópticas principales </w:t>
      </w:r>
      <w:proofErr w:type="spellStart"/>
      <w:r>
        <w:rPr>
          <w:rFonts w:ascii="Arial" w:hAnsi="Arial"/>
          <w:sz w:val="24"/>
        </w:rPr>
        <w:t>Matrix</w:t>
      </w:r>
      <w:proofErr w:type="spellEnd"/>
      <w:r>
        <w:rPr>
          <w:rFonts w:ascii="Arial" w:hAnsi="Arial"/>
          <w:sz w:val="24"/>
        </w:rPr>
        <w:t xml:space="preserve"> LED, incluidas de serie con Porsche </w:t>
      </w:r>
      <w:proofErr w:type="spellStart"/>
      <w:r>
        <w:rPr>
          <w:rFonts w:ascii="Arial" w:hAnsi="Arial"/>
          <w:sz w:val="24"/>
        </w:rPr>
        <w:t>Dynamic</w:t>
      </w:r>
      <w:proofErr w:type="spellEnd"/>
      <w:r>
        <w:rPr>
          <w:rFonts w:ascii="Arial" w:hAnsi="Arial"/>
          <w:sz w:val="24"/>
        </w:rPr>
        <w:t> Light </w:t>
      </w:r>
      <w:proofErr w:type="spellStart"/>
      <w:r>
        <w:rPr>
          <w:rFonts w:ascii="Arial" w:hAnsi="Arial"/>
          <w:sz w:val="24"/>
        </w:rPr>
        <w:t>System</w:t>
      </w:r>
      <w:proofErr w:type="spellEnd"/>
      <w:r>
        <w:rPr>
          <w:rFonts w:ascii="Arial" w:hAnsi="Arial"/>
          <w:sz w:val="24"/>
        </w:rPr>
        <w:t xml:space="preserve"> Plus (PDLS Plus), los embellecedores de los elementos de luz diurna están realizados en negro mate con gráficos tridimensionales. </w:t>
      </w:r>
    </w:p>
    <w:p w14:paraId="7694377C" w14:textId="77777777" w:rsidR="007000A8" w:rsidRDefault="007000A8" w:rsidP="00674460">
      <w:pPr>
        <w:autoSpaceDE w:val="0"/>
        <w:autoSpaceDN w:val="0"/>
        <w:adjustRightInd w:val="0"/>
        <w:spacing w:line="360" w:lineRule="auto"/>
        <w:jc w:val="both"/>
        <w:rPr>
          <w:rFonts w:ascii="Arial" w:eastAsia="Noto Sans CJK SC" w:hAnsi="Arial" w:cs="Arial"/>
          <w:kern w:val="1"/>
          <w:sz w:val="24"/>
          <w:szCs w:val="24"/>
          <w:lang w:eastAsia="zh-CN" w:bidi="hi-IN"/>
        </w:rPr>
      </w:pPr>
    </w:p>
    <w:p w14:paraId="42700F17" w14:textId="301B1FEA" w:rsidR="00FF43D4" w:rsidRDefault="00073896" w:rsidP="00674460">
      <w:pPr>
        <w:autoSpaceDE w:val="0"/>
        <w:autoSpaceDN w:val="0"/>
        <w:adjustRightInd w:val="0"/>
        <w:spacing w:line="360" w:lineRule="auto"/>
        <w:jc w:val="both"/>
        <w:rPr>
          <w:rFonts w:ascii="Arial" w:hAnsi="Arial" w:cs="Arial"/>
          <w:color w:val="333333"/>
          <w:sz w:val="24"/>
          <w:szCs w:val="24"/>
        </w:rPr>
      </w:pPr>
      <w:r>
        <w:rPr>
          <w:rFonts w:ascii="Arial" w:hAnsi="Arial"/>
          <w:sz w:val="24"/>
        </w:rPr>
        <w:t xml:space="preserve">El difusor trasero presenta un diseño de láminas igual al de los modelos </w:t>
      </w:r>
      <w:proofErr w:type="spellStart"/>
      <w:r>
        <w:rPr>
          <w:rFonts w:ascii="Arial" w:hAnsi="Arial"/>
          <w:sz w:val="24"/>
        </w:rPr>
        <w:t>Taycan</w:t>
      </w:r>
      <w:proofErr w:type="spellEnd"/>
      <w:r>
        <w:rPr>
          <w:rFonts w:ascii="Arial" w:hAnsi="Arial"/>
          <w:sz w:val="24"/>
        </w:rPr>
        <w:t xml:space="preserve"> Turbo. Las inserciones de los faldones laterales y el difusor trasero del GTS están realizados en negro de alto brillo. </w:t>
      </w:r>
      <w:r>
        <w:rPr>
          <w:rFonts w:ascii="Arial" w:hAnsi="Arial"/>
          <w:color w:val="333333"/>
          <w:sz w:val="24"/>
        </w:rPr>
        <w:t xml:space="preserve">Las llantas </w:t>
      </w:r>
      <w:proofErr w:type="spellStart"/>
      <w:r>
        <w:rPr>
          <w:rFonts w:ascii="Arial" w:hAnsi="Arial"/>
          <w:color w:val="333333"/>
          <w:sz w:val="24"/>
        </w:rPr>
        <w:t>Taycan</w:t>
      </w:r>
      <w:proofErr w:type="spellEnd"/>
      <w:r>
        <w:rPr>
          <w:rFonts w:ascii="Arial" w:hAnsi="Arial"/>
          <w:color w:val="333333"/>
          <w:sz w:val="24"/>
        </w:rPr>
        <w:t> Turbo S Aero </w:t>
      </w:r>
      <w:proofErr w:type="spellStart"/>
      <w:r>
        <w:rPr>
          <w:rFonts w:ascii="Arial" w:hAnsi="Arial"/>
          <w:color w:val="333333"/>
          <w:sz w:val="24"/>
        </w:rPr>
        <w:t>Design</w:t>
      </w:r>
      <w:proofErr w:type="spellEnd"/>
      <w:r>
        <w:rPr>
          <w:rFonts w:ascii="Arial" w:hAnsi="Arial"/>
          <w:color w:val="333333"/>
          <w:sz w:val="24"/>
        </w:rPr>
        <w:t xml:space="preserve"> de 20 pulgadas incluidas de serie están pintadas en negro satinado. De forma opcional, se ofertan las nuevas llantas RS </w:t>
      </w:r>
      <w:proofErr w:type="spellStart"/>
      <w:r>
        <w:rPr>
          <w:rFonts w:ascii="Arial" w:hAnsi="Arial"/>
          <w:color w:val="333333"/>
          <w:sz w:val="24"/>
        </w:rPr>
        <w:t>Spyder</w:t>
      </w:r>
      <w:proofErr w:type="spellEnd"/>
      <w:r>
        <w:rPr>
          <w:rFonts w:ascii="Arial" w:hAnsi="Arial"/>
          <w:color w:val="333333"/>
          <w:sz w:val="24"/>
        </w:rPr>
        <w:t> </w:t>
      </w:r>
      <w:proofErr w:type="spellStart"/>
      <w:r>
        <w:rPr>
          <w:rFonts w:ascii="Arial" w:hAnsi="Arial"/>
          <w:color w:val="333333"/>
          <w:sz w:val="24"/>
        </w:rPr>
        <w:t>Design</w:t>
      </w:r>
      <w:proofErr w:type="spellEnd"/>
      <w:r>
        <w:rPr>
          <w:rFonts w:ascii="Arial" w:hAnsi="Arial"/>
          <w:color w:val="333333"/>
          <w:sz w:val="24"/>
        </w:rPr>
        <w:t xml:space="preserve"> de 21 pulgadas para el GTS, con la opción exclusiva de negro satinado.</w:t>
      </w:r>
    </w:p>
    <w:p w14:paraId="66B82AEB" w14:textId="77777777" w:rsidR="00F579FC" w:rsidRDefault="00F579FC" w:rsidP="00674460">
      <w:pPr>
        <w:autoSpaceDE w:val="0"/>
        <w:autoSpaceDN w:val="0"/>
        <w:adjustRightInd w:val="0"/>
        <w:spacing w:line="360" w:lineRule="auto"/>
        <w:jc w:val="both"/>
        <w:rPr>
          <w:rFonts w:ascii="Arial" w:eastAsia="Noto Sans CJK SC" w:hAnsi="Arial" w:cs="Arial"/>
          <w:kern w:val="1"/>
          <w:sz w:val="24"/>
          <w:szCs w:val="24"/>
          <w:lang w:eastAsia="zh-CN" w:bidi="hi-IN"/>
        </w:rPr>
      </w:pPr>
    </w:p>
    <w:p w14:paraId="4BCE96D1" w14:textId="6F3DFCB0" w:rsidR="00B44F43" w:rsidRDefault="00F379EF" w:rsidP="00674460">
      <w:pPr>
        <w:autoSpaceDE w:val="0"/>
        <w:autoSpaceDN w:val="0"/>
        <w:adjustRightInd w:val="0"/>
        <w:spacing w:line="360" w:lineRule="auto"/>
        <w:jc w:val="both"/>
        <w:rPr>
          <w:rFonts w:ascii="Arial" w:hAnsi="Arial" w:cs="Arial"/>
          <w:color w:val="333333"/>
          <w:sz w:val="24"/>
          <w:szCs w:val="24"/>
        </w:rPr>
      </w:pPr>
      <w:r>
        <w:rPr>
          <w:rFonts w:ascii="Arial" w:hAnsi="Arial"/>
          <w:color w:val="333333"/>
          <w:sz w:val="24"/>
        </w:rPr>
        <w:t xml:space="preserve">El interior también es exclusivo. Los numerosos elementos en </w:t>
      </w:r>
      <w:proofErr w:type="spellStart"/>
      <w:r>
        <w:rPr>
          <w:rFonts w:ascii="Arial" w:hAnsi="Arial"/>
          <w:color w:val="333333"/>
          <w:sz w:val="24"/>
        </w:rPr>
        <w:t>Race</w:t>
      </w:r>
      <w:proofErr w:type="spellEnd"/>
      <w:r>
        <w:rPr>
          <w:rFonts w:ascii="Arial" w:hAnsi="Arial"/>
          <w:color w:val="333333"/>
          <w:sz w:val="24"/>
        </w:rPr>
        <w:t xml:space="preserve">-Tex negro resaltan el ambiente dinámico y elegante del habitáculo, así como el paquete interior de aluminio pulido y anodizado en negro, incluido de serie. Para poder combinar un soporte lateral deportivo con comodidad en los trayectos largos, entran en juego los asientos deportivos Plus adaptativos delanteros, también de serie, que son un punto fuerte. Los asientos cuentan con regulación eléctrica de 18 vías y ofrecen función de memoria. </w:t>
      </w:r>
    </w:p>
    <w:p w14:paraId="7BC33ECC" w14:textId="77777777" w:rsidR="00B44F43" w:rsidRDefault="00B44F43" w:rsidP="00674460">
      <w:pPr>
        <w:autoSpaceDE w:val="0"/>
        <w:autoSpaceDN w:val="0"/>
        <w:adjustRightInd w:val="0"/>
        <w:spacing w:line="360" w:lineRule="auto"/>
        <w:jc w:val="both"/>
        <w:rPr>
          <w:rFonts w:ascii="Arial" w:hAnsi="Arial" w:cs="Arial"/>
          <w:color w:val="333333"/>
          <w:sz w:val="24"/>
          <w:szCs w:val="24"/>
        </w:rPr>
      </w:pPr>
    </w:p>
    <w:p w14:paraId="3992FC3B" w14:textId="54FA3093" w:rsidR="000D27F4" w:rsidRPr="00D63C0C" w:rsidRDefault="007A4250" w:rsidP="00674460">
      <w:pPr>
        <w:autoSpaceDE w:val="0"/>
        <w:autoSpaceDN w:val="0"/>
        <w:adjustRightInd w:val="0"/>
        <w:spacing w:line="360" w:lineRule="auto"/>
        <w:jc w:val="both"/>
        <w:rPr>
          <w:rFonts w:ascii="Arial" w:hAnsi="Arial" w:cs="Arial"/>
          <w:color w:val="333333"/>
          <w:sz w:val="24"/>
          <w:szCs w:val="24"/>
        </w:rPr>
      </w:pPr>
      <w:r>
        <w:rPr>
          <w:rFonts w:ascii="Arial" w:hAnsi="Arial"/>
          <w:color w:val="333333"/>
          <w:sz w:val="24"/>
        </w:rPr>
        <w:t xml:space="preserve">El paquete interior GTS está disponible de forma opcional. En este caso, el embellecedor del volante, los elementos decorativos de los laterales de la </w:t>
      </w:r>
      <w:r>
        <w:rPr>
          <w:rFonts w:ascii="Arial" w:hAnsi="Arial"/>
          <w:sz w:val="24"/>
        </w:rPr>
        <w:t>consola central y las superficies decorativas de las puertas están acabados en carbono mate. Muchas de las costuras presentan color de contraste, que pueden elegirse en color Rojo Carmín o Crayón. Además, decoran el salpicadero,</w:t>
      </w:r>
      <w:r>
        <w:rPr>
          <w:rFonts w:ascii="Arial" w:hAnsi="Arial"/>
          <w:color w:val="333333"/>
          <w:sz w:val="24"/>
        </w:rPr>
        <w:t xml:space="preserve"> el revestimiento de la puerta, la corona del volante y los asientos.</w:t>
      </w:r>
    </w:p>
    <w:p w14:paraId="101E4A22" w14:textId="56E33D46" w:rsidR="00F147EC" w:rsidRDefault="00F147EC" w:rsidP="00AE7719">
      <w:pPr>
        <w:pStyle w:val="Presse-Standard"/>
        <w:rPr>
          <w:szCs w:val="24"/>
        </w:rPr>
      </w:pPr>
    </w:p>
    <w:p w14:paraId="0B87A08C" w14:textId="0C4A868B" w:rsidR="00CB263B" w:rsidRPr="00CB263B" w:rsidRDefault="00CB263B" w:rsidP="00157924">
      <w:pPr>
        <w:pStyle w:val="Presse-Standard"/>
        <w:rPr>
          <w:b/>
          <w:bCs w:val="0"/>
          <w:szCs w:val="24"/>
        </w:rPr>
      </w:pPr>
      <w:proofErr w:type="spellStart"/>
      <w:r>
        <w:rPr>
          <w:b/>
        </w:rPr>
        <w:lastRenderedPageBreak/>
        <w:t>Taycan</w:t>
      </w:r>
      <w:proofErr w:type="spellEnd"/>
      <w:r>
        <w:rPr>
          <w:b/>
        </w:rPr>
        <w:t> Sport Turismo: lo mejor de dos mundos</w:t>
      </w:r>
    </w:p>
    <w:p w14:paraId="2AE66007" w14:textId="1D265F08" w:rsidR="00BB1DBC" w:rsidRDefault="00BB1DBC" w:rsidP="00AE7719">
      <w:pPr>
        <w:pStyle w:val="Presse-Standard"/>
        <w:rPr>
          <w:szCs w:val="24"/>
        </w:rPr>
      </w:pPr>
      <w:r>
        <w:t xml:space="preserve">Con el </w:t>
      </w:r>
      <w:proofErr w:type="spellStart"/>
      <w:r>
        <w:t>Taycan</w:t>
      </w:r>
      <w:proofErr w:type="spellEnd"/>
      <w:r>
        <w:t xml:space="preserve"> Sport Turismo, la familia de modelos cuenta ahora con un total de tres variantes de carrocería. La nueva variante está dirigida a aquellos que buscan una aptitud utilitaria similar a la del </w:t>
      </w:r>
      <w:proofErr w:type="spellStart"/>
      <w:r>
        <w:t>Taycan</w:t>
      </w:r>
      <w:proofErr w:type="spellEnd"/>
      <w:r>
        <w:t xml:space="preserve"> Cross Turismo, pero que no quieren renunciar a las prestaciones en carretera de la berlina deportiva </w:t>
      </w:r>
      <w:proofErr w:type="spellStart"/>
      <w:r>
        <w:t>Taycan</w:t>
      </w:r>
      <w:proofErr w:type="spellEnd"/>
      <w:r>
        <w:t xml:space="preserve">. El GTS es el primer miembro de la familia </w:t>
      </w:r>
      <w:proofErr w:type="spellStart"/>
      <w:r>
        <w:t>Taycan</w:t>
      </w:r>
      <w:proofErr w:type="spellEnd"/>
      <w:r>
        <w:t> Sport Turismo en comercializarse.</w:t>
      </w:r>
    </w:p>
    <w:p w14:paraId="42AAF9AB" w14:textId="77777777" w:rsidR="00BB1DBC" w:rsidRPr="00BB1DBC" w:rsidRDefault="00BB1DBC" w:rsidP="00AE7719">
      <w:pPr>
        <w:pStyle w:val="Presse-Standard"/>
        <w:rPr>
          <w:szCs w:val="24"/>
        </w:rPr>
      </w:pPr>
    </w:p>
    <w:p w14:paraId="0B413171" w14:textId="1458E720" w:rsidR="005176C3" w:rsidRDefault="00CA50C1" w:rsidP="00AE7719">
      <w:pPr>
        <w:pStyle w:val="Presse-Standard"/>
        <w:rPr>
          <w:szCs w:val="24"/>
        </w:rPr>
      </w:pPr>
      <w:r>
        <w:t xml:space="preserve">El </w:t>
      </w:r>
      <w:proofErr w:type="spellStart"/>
      <w:r>
        <w:t>Taycan</w:t>
      </w:r>
      <w:proofErr w:type="spellEnd"/>
      <w:r>
        <w:t xml:space="preserve"> Sport Turismo comparte con el </w:t>
      </w:r>
      <w:proofErr w:type="spellStart"/>
      <w:r>
        <w:t>Taycan</w:t>
      </w:r>
      <w:proofErr w:type="spellEnd"/>
      <w:r>
        <w:t xml:space="preserve"> Cross Turismo su silueta deportiva, que presenta la característica línea del techo que desciende hacia atrás y un formato funcional. El espacio para la cabeza en la parte trasera también está más de 45 milímetros por encima del de la berlina deportiva </w:t>
      </w:r>
      <w:proofErr w:type="spellStart"/>
      <w:r>
        <w:t>Taycan</w:t>
      </w:r>
      <w:proofErr w:type="spellEnd"/>
      <w:r>
        <w:t xml:space="preserve">, mientras que el volumen de carga, situado debajo del gran portón trasero, es de más de 1200 litros. Sin embargo, el </w:t>
      </w:r>
      <w:proofErr w:type="spellStart"/>
      <w:r>
        <w:t>Taycan</w:t>
      </w:r>
      <w:proofErr w:type="spellEnd"/>
      <w:r>
        <w:t xml:space="preserve"> Sport Turismo no incluye elementos de diseño todoterreno. </w:t>
      </w:r>
    </w:p>
    <w:p w14:paraId="5AD5C142" w14:textId="5563EC1F" w:rsidR="005E1506" w:rsidRDefault="005E1506" w:rsidP="00AE7719">
      <w:pPr>
        <w:pStyle w:val="Presse-Standard"/>
        <w:rPr>
          <w:szCs w:val="24"/>
        </w:rPr>
      </w:pPr>
    </w:p>
    <w:p w14:paraId="306E4536" w14:textId="52615C7C" w:rsidR="002B4DD5" w:rsidRDefault="00EE1A17" w:rsidP="00AE7719">
      <w:pPr>
        <w:pStyle w:val="Presse-Standard"/>
        <w:spacing w:after="240"/>
        <w:rPr>
          <w:bCs w:val="0"/>
        </w:rPr>
      </w:pPr>
      <w:r>
        <w:t xml:space="preserve">El modelo Sport Turismo puede transportar hasta tres bicicletas gracias a su portabicicletas trasero especial, que es fácil de usar y se pliega de forma compacta. El portón trasero también se puede abrir cuando está cargado. Además, Porsche </w:t>
      </w:r>
      <w:proofErr w:type="spellStart"/>
      <w:r>
        <w:t>Tequipment</w:t>
      </w:r>
      <w:proofErr w:type="spellEnd"/>
      <w:r>
        <w:t xml:space="preserve"> ofrece cofres de techo para las tres versiones de carrocería </w:t>
      </w:r>
      <w:proofErr w:type="spellStart"/>
      <w:r>
        <w:t>Taycan</w:t>
      </w:r>
      <w:proofErr w:type="spellEnd"/>
      <w:r>
        <w:t xml:space="preserve">, incluyendo también un modelo Performance autorizado y probado para una mayor velocidad. </w:t>
      </w:r>
    </w:p>
    <w:p w14:paraId="449A69EC" w14:textId="3A20D6EB" w:rsidR="005213DD" w:rsidRPr="00C9300F" w:rsidRDefault="007A5C52" w:rsidP="00AE7719">
      <w:pPr>
        <w:pStyle w:val="Presse-Standard"/>
        <w:rPr>
          <w:b/>
          <w:bCs w:val="0"/>
          <w:szCs w:val="24"/>
        </w:rPr>
      </w:pPr>
      <w:r>
        <w:rPr>
          <w:b/>
        </w:rPr>
        <w:t xml:space="preserve">Techo panorámico con </w:t>
      </w:r>
      <w:r w:rsidR="00316161">
        <w:rPr>
          <w:b/>
        </w:rPr>
        <w:t xml:space="preserve">Light </w:t>
      </w:r>
      <w:r>
        <w:rPr>
          <w:b/>
        </w:rPr>
        <w:t>Control: transparente o mate con un solo toque</w:t>
      </w:r>
    </w:p>
    <w:p w14:paraId="32921519" w14:textId="34BD6116" w:rsidR="00A32D90" w:rsidRDefault="003852F5" w:rsidP="00AE7719">
      <w:pPr>
        <w:pStyle w:val="Presse-Standard"/>
        <w:rPr>
          <w:color w:val="333333"/>
          <w:spacing w:val="4"/>
          <w:shd w:val="clear" w:color="auto" w:fill="FFFFFF"/>
        </w:rPr>
      </w:pPr>
      <w:r>
        <w:rPr>
          <w:color w:val="333333"/>
          <w:shd w:val="clear" w:color="auto" w:fill="FFFFFF"/>
        </w:rPr>
        <w:t xml:space="preserve">El nuevo techo panorámico con </w:t>
      </w:r>
      <w:r w:rsidR="00316161">
        <w:rPr>
          <w:color w:val="333333"/>
          <w:shd w:val="clear" w:color="auto" w:fill="FFFFFF"/>
        </w:rPr>
        <w:t>Light</w:t>
      </w:r>
      <w:r>
        <w:rPr>
          <w:color w:val="333333"/>
          <w:shd w:val="clear" w:color="auto" w:fill="FFFFFF"/>
        </w:rPr>
        <w:t xml:space="preserve"> Control cuenta con un sistema de protección eléctrico e inteligente para evitar </w:t>
      </w:r>
      <w:proofErr w:type="gramStart"/>
      <w:r>
        <w:rPr>
          <w:color w:val="333333"/>
          <w:shd w:val="clear" w:color="auto" w:fill="FFFFFF"/>
        </w:rPr>
        <w:t>deslumbramientos único</w:t>
      </w:r>
      <w:proofErr w:type="gramEnd"/>
      <w:r>
        <w:rPr>
          <w:color w:val="333333"/>
          <w:shd w:val="clear" w:color="auto" w:fill="FFFFFF"/>
        </w:rPr>
        <w:t xml:space="preserve"> en el sector automovilístico. La gran superficie de cristal está dividida en un total de nueve superficies, que se pueden controlar individualmente. De este modo, no solo puede pasar de ser transparente a opaco todo el techo, sino también los segmentos o patrones por separado. Si se cambia el techo a mate, el habitáculo permanece iluminado, ya que esta nueva tecnología apenas reduce la luminosidad. Debido a que la función "</w:t>
      </w:r>
      <w:r w:rsidR="00316161">
        <w:rPr>
          <w:color w:val="333333"/>
          <w:shd w:val="clear" w:color="auto" w:fill="FFFFFF"/>
        </w:rPr>
        <w:t>Light</w:t>
      </w:r>
      <w:r>
        <w:rPr>
          <w:color w:val="333333"/>
          <w:shd w:val="clear" w:color="auto" w:fill="FFFFFF"/>
        </w:rPr>
        <w:t> Control" evita deslumbramientos, el techo puede llegar a ser mucho más claro que el techo básico, por lo que se consigue el doble de luz en el habitáculo.</w:t>
      </w:r>
    </w:p>
    <w:p w14:paraId="1DD2FD3D" w14:textId="77777777" w:rsidR="00A32D90" w:rsidRDefault="00A32D90" w:rsidP="00AE7719">
      <w:pPr>
        <w:pStyle w:val="Presse-Standard"/>
        <w:rPr>
          <w:color w:val="333333"/>
          <w:spacing w:val="4"/>
          <w:shd w:val="clear" w:color="auto" w:fill="FFFFFF"/>
        </w:rPr>
      </w:pPr>
    </w:p>
    <w:p w14:paraId="4A5EE377" w14:textId="24C4959E" w:rsidR="005332A0" w:rsidRDefault="00A32D90" w:rsidP="00AE7719">
      <w:pPr>
        <w:pStyle w:val="Presse-Standard"/>
        <w:rPr>
          <w:color w:val="333333"/>
          <w:spacing w:val="4"/>
          <w:shd w:val="clear" w:color="auto" w:fill="FFFFFF"/>
        </w:rPr>
      </w:pPr>
      <w:r>
        <w:rPr>
          <w:color w:val="333333"/>
          <w:shd w:val="clear" w:color="auto" w:fill="FFFFFF"/>
        </w:rPr>
        <w:lastRenderedPageBreak/>
        <w:t>Los cristales líquidos se colocan en una película gracias a la tecnología PDLC (</w:t>
      </w:r>
      <w:proofErr w:type="spellStart"/>
      <w:r>
        <w:rPr>
          <w:color w:val="333333"/>
          <w:shd w:val="clear" w:color="auto" w:fill="FFFFFF"/>
        </w:rPr>
        <w:t>Polymer</w:t>
      </w:r>
      <w:proofErr w:type="spellEnd"/>
      <w:r>
        <w:rPr>
          <w:color w:val="333333"/>
          <w:shd w:val="clear" w:color="auto" w:fill="FFFFFF"/>
        </w:rPr>
        <w:t> </w:t>
      </w:r>
      <w:proofErr w:type="spellStart"/>
      <w:r>
        <w:rPr>
          <w:color w:val="333333"/>
          <w:shd w:val="clear" w:color="auto" w:fill="FFFFFF"/>
        </w:rPr>
        <w:t>Dispersed</w:t>
      </w:r>
      <w:proofErr w:type="spellEnd"/>
      <w:r>
        <w:rPr>
          <w:color w:val="333333"/>
          <w:shd w:val="clear" w:color="auto" w:fill="FFFFFF"/>
        </w:rPr>
        <w:t> </w:t>
      </w:r>
      <w:proofErr w:type="spellStart"/>
      <w:r>
        <w:rPr>
          <w:color w:val="333333"/>
          <w:shd w:val="clear" w:color="auto" w:fill="FFFFFF"/>
        </w:rPr>
        <w:t>Liquid</w:t>
      </w:r>
      <w:proofErr w:type="spellEnd"/>
      <w:r>
        <w:rPr>
          <w:color w:val="333333"/>
          <w:shd w:val="clear" w:color="auto" w:fill="FFFFFF"/>
        </w:rPr>
        <w:t xml:space="preserve"> Cristal) y se suministra la corriente a través de los contactos eléctricos. Si </w:t>
      </w:r>
      <w:r>
        <w:t xml:space="preserve">la corriente alterna es baja, los cristales se ordenan en milisegundos para que el cristal pase a ser transparente. Si, por el contrario, el cristal se desconecta del suministro de corriente, los cristales líquidos se desordenan. De esta manera, el cristal se torna mate. El manejo se realiza a través de la pantalla de </w:t>
      </w:r>
      <w:proofErr w:type="spellStart"/>
      <w:r>
        <w:t>Infotainment</w:t>
      </w:r>
      <w:proofErr w:type="spellEnd"/>
      <w:r>
        <w:t xml:space="preserve"> central una vez seleccionada la función en el panel de control táctil.</w:t>
      </w:r>
    </w:p>
    <w:p w14:paraId="52CD6C22" w14:textId="77777777" w:rsidR="005332A0" w:rsidRDefault="005332A0" w:rsidP="00AE7719">
      <w:pPr>
        <w:pStyle w:val="Presse-Standard"/>
        <w:rPr>
          <w:color w:val="333333"/>
          <w:spacing w:val="4"/>
          <w:shd w:val="clear" w:color="auto" w:fill="FFFFFF"/>
        </w:rPr>
      </w:pPr>
    </w:p>
    <w:p w14:paraId="695827F6" w14:textId="630A99C6" w:rsidR="00EC5330" w:rsidRDefault="0037018C" w:rsidP="00AE7719">
      <w:pPr>
        <w:pStyle w:val="Presse-Standard"/>
        <w:rPr>
          <w:color w:val="333333"/>
          <w:spacing w:val="4"/>
          <w:shd w:val="clear" w:color="auto" w:fill="FFFFFF"/>
        </w:rPr>
      </w:pPr>
      <w:r>
        <w:rPr>
          <w:color w:val="333333"/>
          <w:shd w:val="clear" w:color="auto" w:fill="FFFFFF"/>
        </w:rPr>
        <w:t>Además de las configuraciones "Clear" y "</w:t>
      </w:r>
      <w:proofErr w:type="spellStart"/>
      <w:r>
        <w:rPr>
          <w:color w:val="333333"/>
          <w:shd w:val="clear" w:color="auto" w:fill="FFFFFF"/>
        </w:rPr>
        <w:t>Matt</w:t>
      </w:r>
      <w:proofErr w:type="spellEnd"/>
      <w:r>
        <w:rPr>
          <w:color w:val="333333"/>
          <w:shd w:val="clear" w:color="auto" w:fill="FFFFFF"/>
        </w:rPr>
        <w:t>", también se pueden seleccionar "</w:t>
      </w:r>
      <w:proofErr w:type="spellStart"/>
      <w:r>
        <w:rPr>
          <w:color w:val="333333"/>
          <w:shd w:val="clear" w:color="auto" w:fill="FFFFFF"/>
        </w:rPr>
        <w:t>Semi</w:t>
      </w:r>
      <w:proofErr w:type="spellEnd"/>
      <w:r>
        <w:rPr>
          <w:color w:val="333333"/>
          <w:shd w:val="clear" w:color="auto" w:fill="FFFFFF"/>
        </w:rPr>
        <w:t xml:space="preserve">" y "Bold". Estas dos configuraciones son patrones predefinidos con segmentos estrechos o anchos. </w:t>
      </w:r>
      <w:r>
        <w:t xml:space="preserve">También es posible aplicar un modo "Persiana" dinámico: cuando el conductor pasa el dedo por la representación del techo que aparece en la pantalla del </w:t>
      </w:r>
      <w:proofErr w:type="spellStart"/>
      <w:r>
        <w:t>Taycan</w:t>
      </w:r>
      <w:proofErr w:type="spellEnd"/>
      <w:r>
        <w:t>, se activa la correspondiente secuencia de activación de los segmentos de forma individual. Si se apaga el vehículo, el cristal pasa automáticamente a ser opaco. El último ajuste del techo utilizado queda guardado para la siguiente vez que se arranque el vehículo.</w:t>
      </w:r>
      <w:r>
        <w:rPr>
          <w:color w:val="333333"/>
          <w:shd w:val="clear" w:color="auto" w:fill="FFFFFF"/>
        </w:rPr>
        <w:t xml:space="preserve"> </w:t>
      </w:r>
    </w:p>
    <w:p w14:paraId="43B14182" w14:textId="77777777" w:rsidR="00EC5330" w:rsidRDefault="00EC5330" w:rsidP="00AE7719">
      <w:pPr>
        <w:pStyle w:val="Presse-Standard"/>
        <w:rPr>
          <w:color w:val="333333"/>
          <w:spacing w:val="4"/>
          <w:shd w:val="clear" w:color="auto" w:fill="FFFFFF"/>
        </w:rPr>
      </w:pPr>
    </w:p>
    <w:p w14:paraId="39DD97A7" w14:textId="72E4846F" w:rsidR="008D1A10" w:rsidRDefault="00EC5330" w:rsidP="00AE7719">
      <w:pPr>
        <w:pStyle w:val="Presse-Standard"/>
        <w:rPr>
          <w:bCs w:val="0"/>
          <w:szCs w:val="24"/>
        </w:rPr>
      </w:pPr>
      <w:r>
        <w:rPr>
          <w:color w:val="333333"/>
          <w:shd w:val="clear" w:color="auto" w:fill="FFFFFF"/>
        </w:rPr>
        <w:t xml:space="preserve">El innovador techo panorámico con </w:t>
      </w:r>
      <w:r w:rsidR="00316161">
        <w:rPr>
          <w:color w:val="333333"/>
          <w:shd w:val="clear" w:color="auto" w:fill="FFFFFF"/>
        </w:rPr>
        <w:t xml:space="preserve">Light </w:t>
      </w:r>
      <w:r>
        <w:rPr>
          <w:color w:val="333333"/>
          <w:shd w:val="clear" w:color="auto" w:fill="FFFFFF"/>
        </w:rPr>
        <w:t xml:space="preserve">Control está formado por varias capas. Incluso cuando el cristal es transparente, protege de la radiación de calor de forma más eficaz que una persiana mecánica o un techo de cristal convencional. Únicamente </w:t>
      </w:r>
      <w:r>
        <w:t>el 15 por ciento del calor llega al habitáculo</w:t>
      </w:r>
      <w:r>
        <w:rPr>
          <w:color w:val="333333"/>
          <w:shd w:val="clear" w:color="auto" w:fill="FFFFFF"/>
        </w:rPr>
        <w:t xml:space="preserve">, como indican las mediciones realizadas en la cámara de simulación solar del centro de desarrollo de Porsche, situado en el municipio alemán de </w:t>
      </w:r>
      <w:proofErr w:type="spellStart"/>
      <w:r>
        <w:rPr>
          <w:color w:val="333333"/>
          <w:shd w:val="clear" w:color="auto" w:fill="FFFFFF"/>
        </w:rPr>
        <w:t>Weissach</w:t>
      </w:r>
      <w:proofErr w:type="spellEnd"/>
      <w:r>
        <w:rPr>
          <w:color w:val="333333"/>
          <w:shd w:val="clear" w:color="auto" w:fill="FFFFFF"/>
        </w:rPr>
        <w:t>. En los techos convencionales, llega más del 30 por ciento.</w:t>
      </w:r>
      <w:r>
        <w:br w:type="page"/>
      </w:r>
    </w:p>
    <w:p w14:paraId="1C95B52A" w14:textId="36B8FC82" w:rsidR="008D1A10" w:rsidRPr="008D1A10" w:rsidRDefault="00B21338" w:rsidP="008D1A10">
      <w:pPr>
        <w:pStyle w:val="Presse-Standard"/>
        <w:rPr>
          <w:sz w:val="20"/>
          <w:u w:val="single"/>
        </w:rPr>
      </w:pPr>
      <w:r>
        <w:rPr>
          <w:sz w:val="20"/>
          <w:u w:val="single"/>
        </w:rPr>
        <w:lastRenderedPageBreak/>
        <w:t>Datos importantes y detalles del equipamiento</w:t>
      </w:r>
    </w:p>
    <w:p w14:paraId="3653D2B1" w14:textId="38B971D2" w:rsidR="008D1A10" w:rsidRPr="008D1A10" w:rsidRDefault="008D1A10" w:rsidP="008D1A10">
      <w:pPr>
        <w:pStyle w:val="Presse-Standard"/>
        <w:spacing w:after="360" w:line="240" w:lineRule="auto"/>
        <w:rPr>
          <w:b/>
          <w:sz w:val="28"/>
          <w:szCs w:val="28"/>
        </w:rPr>
      </w:pPr>
      <w:bookmarkStart w:id="0" w:name="_Toc62727945"/>
      <w:bookmarkStart w:id="1" w:name="_Toc65743525"/>
      <w:r>
        <w:rPr>
          <w:b/>
          <w:sz w:val="28"/>
        </w:rPr>
        <w:t xml:space="preserve">Resumen de las dos variantes del </w:t>
      </w:r>
      <w:proofErr w:type="spellStart"/>
      <w:r>
        <w:rPr>
          <w:b/>
          <w:sz w:val="28"/>
        </w:rPr>
        <w:t>Taycan</w:t>
      </w:r>
      <w:proofErr w:type="spellEnd"/>
      <w:r>
        <w:rPr>
          <w:b/>
          <w:sz w:val="28"/>
        </w:rPr>
        <w:t> GTS</w:t>
      </w:r>
      <w:bookmarkEnd w:id="0"/>
      <w:bookmarkEnd w:id="1"/>
    </w:p>
    <w:p w14:paraId="2A4D020D" w14:textId="34448524" w:rsidR="008D1A10" w:rsidRDefault="008D1A10" w:rsidP="008D1A10">
      <w:pPr>
        <w:pStyle w:val="Presse-Standard"/>
        <w:rPr>
          <w:szCs w:val="24"/>
          <w:u w:val="single"/>
        </w:rPr>
      </w:pPr>
      <w:r>
        <w:rPr>
          <w:u w:val="single"/>
        </w:rPr>
        <w:t>Carrocería:</w:t>
      </w:r>
    </w:p>
    <w:p w14:paraId="083BE16E" w14:textId="7C37D289" w:rsidR="008D1A10" w:rsidRDefault="000A04FA" w:rsidP="000A04FA">
      <w:pPr>
        <w:pStyle w:val="Presse-Standard"/>
        <w:numPr>
          <w:ilvl w:val="0"/>
          <w:numId w:val="43"/>
        </w:numPr>
        <w:rPr>
          <w:szCs w:val="24"/>
        </w:rPr>
      </w:pPr>
      <w:r>
        <w:t>Porsche </w:t>
      </w:r>
      <w:proofErr w:type="spellStart"/>
      <w:r>
        <w:t>Taycan</w:t>
      </w:r>
      <w:proofErr w:type="spellEnd"/>
      <w:r>
        <w:t> GTS: Longitud/anchura/altura: 4963/1966</w:t>
      </w:r>
      <w:bookmarkStart w:id="2" w:name="_Ref83903911"/>
      <w:r w:rsidR="008D1A10">
        <w:rPr>
          <w:rStyle w:val="Funotenzeichen"/>
          <w:szCs w:val="24"/>
        </w:rPr>
        <w:footnoteReference w:id="1"/>
      </w:r>
      <w:bookmarkEnd w:id="2"/>
      <w:r>
        <w:t>/1381 mm; distancia entre ejes: 2900 mm; capacidad del maletero delante/detrás: 84/407 litros; valor </w:t>
      </w:r>
      <w:proofErr w:type="spellStart"/>
      <w:r>
        <w:t>c</w:t>
      </w:r>
      <w:r>
        <w:rPr>
          <w:vertAlign w:val="subscript"/>
        </w:rPr>
        <w:t>w</w:t>
      </w:r>
      <w:proofErr w:type="spellEnd"/>
      <w:r>
        <w:t>: a partir de 0,22; peso en vacío (DIN): 2295 kg</w:t>
      </w:r>
    </w:p>
    <w:p w14:paraId="008C2159" w14:textId="23E395FD" w:rsidR="000A04FA" w:rsidRPr="008D1A10" w:rsidRDefault="000A04FA" w:rsidP="000A04FA">
      <w:pPr>
        <w:pStyle w:val="Presse-Standard"/>
        <w:numPr>
          <w:ilvl w:val="0"/>
          <w:numId w:val="43"/>
        </w:numPr>
        <w:rPr>
          <w:szCs w:val="24"/>
        </w:rPr>
      </w:pPr>
      <w:r>
        <w:t>Porsche </w:t>
      </w:r>
      <w:proofErr w:type="spellStart"/>
      <w:r>
        <w:t>Taycan</w:t>
      </w:r>
      <w:proofErr w:type="spellEnd"/>
      <w:r>
        <w:t> GTS Sport Turismo: Longitud/anchura/altura: 4963/1966</w:t>
      </w:r>
      <w:r w:rsidR="006305E5" w:rsidRPr="006305E5">
        <w:fldChar w:fldCharType="begin"/>
      </w:r>
      <w:r w:rsidR="006305E5" w:rsidRPr="006305E5">
        <w:instrText xml:space="preserve"> NOTEREF _Ref83903911 \f \h </w:instrText>
      </w:r>
      <w:r w:rsidR="006305E5">
        <w:instrText xml:space="preserve"> \* MERGEFORMAT </w:instrText>
      </w:r>
      <w:r w:rsidR="006305E5" w:rsidRPr="006305E5">
        <w:fldChar w:fldCharType="separate"/>
      </w:r>
      <w:r w:rsidR="00F34383" w:rsidRPr="00F34383">
        <w:rPr>
          <w:rStyle w:val="Funotenzeichen"/>
        </w:rPr>
        <w:t>1</w:t>
      </w:r>
      <w:r w:rsidR="006305E5" w:rsidRPr="006305E5">
        <w:fldChar w:fldCharType="end"/>
      </w:r>
      <w:r>
        <w:t>/1391 mm; distancia entre ejes: 2900 mm; capacidad del maletero delante/detrás/con los asientos traseros plegados: 84/446/1212 litros; valor </w:t>
      </w:r>
      <w:proofErr w:type="spellStart"/>
      <w:r>
        <w:t>c</w:t>
      </w:r>
      <w:r>
        <w:rPr>
          <w:vertAlign w:val="subscript"/>
        </w:rPr>
        <w:t>w</w:t>
      </w:r>
      <w:proofErr w:type="spellEnd"/>
      <w:r>
        <w:t>: a partir de 0,25; peso en vacío (DIN): 2310 kg</w:t>
      </w:r>
    </w:p>
    <w:p w14:paraId="2F0627A5" w14:textId="77777777" w:rsidR="008D1A10" w:rsidRDefault="008D1A10" w:rsidP="008D1A10">
      <w:pPr>
        <w:pStyle w:val="Presse-Standard"/>
        <w:rPr>
          <w:szCs w:val="24"/>
          <w:u w:val="single"/>
        </w:rPr>
      </w:pPr>
    </w:p>
    <w:p w14:paraId="06FE89D3" w14:textId="67547B2C" w:rsidR="008D1A10" w:rsidRPr="008D1A10" w:rsidRDefault="008D1A10" w:rsidP="008D1A10">
      <w:pPr>
        <w:pStyle w:val="Presse-Standard"/>
        <w:rPr>
          <w:szCs w:val="24"/>
          <w:u w:val="single"/>
        </w:rPr>
      </w:pPr>
      <w:r>
        <w:rPr>
          <w:u w:val="single"/>
        </w:rPr>
        <w:t>Tracción:</w:t>
      </w:r>
    </w:p>
    <w:p w14:paraId="1EDAFB1B" w14:textId="65B6A25A" w:rsidR="0041172F" w:rsidRDefault="008D1A10" w:rsidP="008D1A10">
      <w:pPr>
        <w:pStyle w:val="Presse-Standard"/>
        <w:rPr>
          <w:szCs w:val="24"/>
        </w:rPr>
      </w:pPr>
      <w:r>
        <w:t xml:space="preserve">Potencia: 380 kW (517 CV); potencia durante el </w:t>
      </w:r>
      <w:proofErr w:type="spellStart"/>
      <w:r>
        <w:t>overboost</w:t>
      </w:r>
      <w:proofErr w:type="spellEnd"/>
      <w:r>
        <w:t xml:space="preserve"> con </w:t>
      </w:r>
      <w:proofErr w:type="spellStart"/>
      <w:r>
        <w:t>Launch</w:t>
      </w:r>
      <w:proofErr w:type="spellEnd"/>
      <w:r>
        <w:t> Control: 440 kW (598 CV); tracción total con Porsche </w:t>
      </w:r>
      <w:proofErr w:type="spellStart"/>
      <w:r>
        <w:t>Traction</w:t>
      </w:r>
      <w:proofErr w:type="spellEnd"/>
      <w:r>
        <w:t> Management (PTM); batería Performance Plus con una capacidad total de 93,4 </w:t>
      </w:r>
      <w:proofErr w:type="spellStart"/>
      <w:r>
        <w:t>kWh</w:t>
      </w:r>
      <w:proofErr w:type="spellEnd"/>
      <w:r>
        <w:t xml:space="preserve"> </w:t>
      </w:r>
    </w:p>
    <w:p w14:paraId="1715B493" w14:textId="77777777" w:rsidR="0041172F" w:rsidRDefault="0041172F" w:rsidP="008D1A10">
      <w:pPr>
        <w:pStyle w:val="Presse-Standard"/>
        <w:rPr>
          <w:szCs w:val="24"/>
        </w:rPr>
      </w:pPr>
    </w:p>
    <w:p w14:paraId="618E3C6F" w14:textId="77777777" w:rsidR="0041172F" w:rsidRPr="007E6C91" w:rsidRDefault="008D1A10" w:rsidP="008D1A10">
      <w:pPr>
        <w:pStyle w:val="Presse-Standard"/>
        <w:rPr>
          <w:szCs w:val="24"/>
          <w:u w:val="single"/>
        </w:rPr>
      </w:pPr>
      <w:r>
        <w:rPr>
          <w:u w:val="single"/>
        </w:rPr>
        <w:t>Consumo de corriente y autonomía:</w:t>
      </w:r>
    </w:p>
    <w:p w14:paraId="1C08638A" w14:textId="2CAC49C0" w:rsidR="00232468" w:rsidRDefault="0041172F" w:rsidP="00232468">
      <w:pPr>
        <w:pStyle w:val="Presse-Standard"/>
        <w:numPr>
          <w:ilvl w:val="0"/>
          <w:numId w:val="43"/>
        </w:numPr>
        <w:rPr>
          <w:szCs w:val="24"/>
        </w:rPr>
      </w:pPr>
      <w:r>
        <w:t>Porsche </w:t>
      </w:r>
      <w:proofErr w:type="spellStart"/>
      <w:r>
        <w:t>Taycan</w:t>
      </w:r>
      <w:proofErr w:type="spellEnd"/>
      <w:r>
        <w:t> GTS: Consumo de corriente combinado NEDC de 25,9 </w:t>
      </w:r>
      <w:proofErr w:type="spellStart"/>
      <w:r>
        <w:t>kWh</w:t>
      </w:r>
      <w:proofErr w:type="spellEnd"/>
      <w:r>
        <w:t>/100 km, WLTP de 23,3-20,3 </w:t>
      </w:r>
      <w:proofErr w:type="spellStart"/>
      <w:r>
        <w:t>kWh</w:t>
      </w:r>
      <w:proofErr w:type="spellEnd"/>
      <w:r>
        <w:t>/100 km, autonomía WLTP de 439-504 km</w:t>
      </w:r>
    </w:p>
    <w:p w14:paraId="3BED2B50" w14:textId="55A46CAE" w:rsidR="0041172F" w:rsidRDefault="00232468" w:rsidP="00232468">
      <w:pPr>
        <w:pStyle w:val="Presse-Standard"/>
        <w:numPr>
          <w:ilvl w:val="0"/>
          <w:numId w:val="47"/>
        </w:numPr>
        <w:rPr>
          <w:szCs w:val="24"/>
        </w:rPr>
      </w:pPr>
      <w:r>
        <w:t>Porsche </w:t>
      </w:r>
      <w:proofErr w:type="spellStart"/>
      <w:r>
        <w:t>Taycan</w:t>
      </w:r>
      <w:proofErr w:type="spellEnd"/>
      <w:r>
        <w:t> GTS Sport Turismo: Consumo de corriente combinado NEDC de 26,0 </w:t>
      </w:r>
      <w:proofErr w:type="spellStart"/>
      <w:r>
        <w:t>kWh</w:t>
      </w:r>
      <w:proofErr w:type="spellEnd"/>
      <w:r>
        <w:t>/100 km, WLTP de 24,1-21,0 </w:t>
      </w:r>
      <w:proofErr w:type="spellStart"/>
      <w:r>
        <w:t>kWh</w:t>
      </w:r>
      <w:proofErr w:type="spellEnd"/>
      <w:r>
        <w:t>/100 km, autonomía WLTP de 424-490 km</w:t>
      </w:r>
    </w:p>
    <w:p w14:paraId="1DB071A0" w14:textId="77777777" w:rsidR="008D1A10" w:rsidRPr="008D1A10" w:rsidRDefault="008D1A10" w:rsidP="008D1A10">
      <w:pPr>
        <w:pStyle w:val="Presse-Standard"/>
        <w:rPr>
          <w:szCs w:val="24"/>
        </w:rPr>
      </w:pPr>
    </w:p>
    <w:p w14:paraId="2F4D538A" w14:textId="77777777" w:rsidR="008D1A10" w:rsidRPr="008D1A10" w:rsidRDefault="008D1A10" w:rsidP="008D1A10">
      <w:pPr>
        <w:pStyle w:val="Presse-Standard"/>
        <w:rPr>
          <w:szCs w:val="24"/>
          <w:u w:val="single"/>
        </w:rPr>
      </w:pPr>
      <w:r>
        <w:rPr>
          <w:u w:val="single"/>
        </w:rPr>
        <w:t>Prestaciones de conducción:</w:t>
      </w:r>
    </w:p>
    <w:p w14:paraId="448AA562" w14:textId="59B5FF3A" w:rsidR="008D1A10" w:rsidRDefault="008D1A10" w:rsidP="008D1A10">
      <w:pPr>
        <w:pStyle w:val="Presse-Standard"/>
        <w:rPr>
          <w:szCs w:val="24"/>
        </w:rPr>
      </w:pPr>
      <w:r>
        <w:t>Aceleración de 0 a 100 km/h: 3,7 segundos; velocidad máxima: 250 km/h</w:t>
      </w:r>
    </w:p>
    <w:p w14:paraId="4FC641D1" w14:textId="77777777" w:rsidR="008D1A10" w:rsidRPr="008D1A10" w:rsidRDefault="008D1A10" w:rsidP="008D1A10">
      <w:pPr>
        <w:pStyle w:val="Presse-Standard"/>
        <w:rPr>
          <w:szCs w:val="24"/>
        </w:rPr>
      </w:pPr>
    </w:p>
    <w:p w14:paraId="15F768AF" w14:textId="77777777" w:rsidR="008D1A10" w:rsidRPr="008D1A10" w:rsidRDefault="008D1A10" w:rsidP="008D1A10">
      <w:pPr>
        <w:pStyle w:val="Presse-Standard"/>
        <w:rPr>
          <w:szCs w:val="24"/>
          <w:u w:val="single"/>
        </w:rPr>
      </w:pPr>
      <w:r>
        <w:rPr>
          <w:u w:val="single"/>
        </w:rPr>
        <w:t>Chasis:</w:t>
      </w:r>
    </w:p>
    <w:p w14:paraId="4F77D15F" w14:textId="3BED4360" w:rsidR="008D1A10" w:rsidRDefault="008D1A10" w:rsidP="008D1A10">
      <w:pPr>
        <w:pStyle w:val="Presse-Standard"/>
        <w:rPr>
          <w:szCs w:val="24"/>
        </w:rPr>
      </w:pPr>
      <w:r>
        <w:lastRenderedPageBreak/>
        <w:t>Suspensión neumática adaptativa con Porsche Active </w:t>
      </w:r>
      <w:proofErr w:type="spellStart"/>
      <w:r>
        <w:t>Suspension</w:t>
      </w:r>
      <w:proofErr w:type="spellEnd"/>
      <w:r>
        <w:t xml:space="preserve"> Management (PASM) y función Smart </w:t>
      </w:r>
      <w:proofErr w:type="spellStart"/>
      <w:r>
        <w:t>Lift</w:t>
      </w:r>
      <w:proofErr w:type="spellEnd"/>
      <w:r>
        <w:t xml:space="preserve">, llantas </w:t>
      </w:r>
      <w:proofErr w:type="spellStart"/>
      <w:r>
        <w:t>Taycan</w:t>
      </w:r>
      <w:proofErr w:type="spellEnd"/>
      <w:r>
        <w:t> Turbo S Aero de 20 pulgadas; sistema de frenos: freno de fundición gris; diámetro del disco delante/detrás: 390/358 mm; número de pistones delante/detrás: 6/4; mordazas de freno: rojas</w:t>
      </w:r>
    </w:p>
    <w:p w14:paraId="4841B900" w14:textId="77777777" w:rsidR="008D1A10" w:rsidRPr="008D1A10" w:rsidRDefault="008D1A10" w:rsidP="008D1A10">
      <w:pPr>
        <w:pStyle w:val="Presse-Standard"/>
        <w:rPr>
          <w:szCs w:val="24"/>
        </w:rPr>
      </w:pPr>
    </w:p>
    <w:p w14:paraId="42A81482" w14:textId="699FCBD7" w:rsidR="008D1A10" w:rsidRPr="008D1A10" w:rsidRDefault="008D1A10" w:rsidP="008D1A10">
      <w:pPr>
        <w:pStyle w:val="Presse-Standard"/>
        <w:rPr>
          <w:szCs w:val="24"/>
          <w:u w:val="single"/>
        </w:rPr>
      </w:pPr>
      <w:r>
        <w:rPr>
          <w:u w:val="single"/>
        </w:rPr>
        <w:t>Equipamiento exterior (fragmento):</w:t>
      </w:r>
    </w:p>
    <w:p w14:paraId="4527A7C0" w14:textId="08E85054" w:rsidR="008D1A10" w:rsidRDefault="00243B03" w:rsidP="00243B03">
      <w:pPr>
        <w:pStyle w:val="Presse-Standard"/>
        <w:rPr>
          <w:szCs w:val="24"/>
        </w:rPr>
      </w:pPr>
      <w:r>
        <w:t xml:space="preserve">Ópticas principales </w:t>
      </w:r>
      <w:proofErr w:type="spellStart"/>
      <w:r>
        <w:t>Matrix</w:t>
      </w:r>
      <w:proofErr w:type="spellEnd"/>
      <w:r>
        <w:t xml:space="preserve"> LED tintadas con Porsche </w:t>
      </w:r>
      <w:proofErr w:type="spellStart"/>
      <w:r>
        <w:t>Dynamic</w:t>
      </w:r>
      <w:proofErr w:type="spellEnd"/>
      <w:r>
        <w:t> Light </w:t>
      </w:r>
      <w:proofErr w:type="spellStart"/>
      <w:r>
        <w:t>System</w:t>
      </w:r>
      <w:proofErr w:type="spellEnd"/>
      <w:r>
        <w:t xml:space="preserve"> Plus (PDLS Plus), carenado delantero con diseño deportivo, faldones laterales con diseño deportivo e inserciones en negro de alto brillo, carcasas inferiores de los retrovisores exteriores pintadas en el color exterior con las bases </w:t>
      </w:r>
      <w:r w:rsidRPr="004F058C">
        <w:t>terminadas</w:t>
      </w:r>
      <w:r>
        <w:t xml:space="preserve"> en negro, difusor trasero en diseño de láminas e inserciones pintadas en negro de alto brillo, molduras de las ventanillas en negro de alto brillo, denominación del modelo en el portón trasero en negro mate, franja de luces con el logotipo Porsche en negro</w:t>
      </w:r>
    </w:p>
    <w:p w14:paraId="3423BFFA" w14:textId="77777777" w:rsidR="008D1A10" w:rsidRPr="008D1A10" w:rsidRDefault="008D1A10" w:rsidP="008D1A10">
      <w:pPr>
        <w:pStyle w:val="Presse-Standard"/>
        <w:rPr>
          <w:szCs w:val="24"/>
        </w:rPr>
      </w:pPr>
    </w:p>
    <w:p w14:paraId="1D5B5981" w14:textId="72CD640B" w:rsidR="008D1A10" w:rsidRPr="008D1A10" w:rsidRDefault="008D1A10" w:rsidP="008D1A10">
      <w:pPr>
        <w:pStyle w:val="Presse-Standard"/>
        <w:rPr>
          <w:szCs w:val="24"/>
          <w:u w:val="single"/>
        </w:rPr>
      </w:pPr>
      <w:r>
        <w:rPr>
          <w:u w:val="single"/>
        </w:rPr>
        <w:t>Equipamiento interior (fragmento):</w:t>
      </w:r>
    </w:p>
    <w:p w14:paraId="0389C7A6" w14:textId="0F334D6D" w:rsidR="00CB263B" w:rsidRDefault="00243B03" w:rsidP="00243B03">
      <w:pPr>
        <w:pStyle w:val="Presse-Standard"/>
        <w:rPr>
          <w:szCs w:val="24"/>
        </w:rPr>
      </w:pPr>
      <w:r>
        <w:t xml:space="preserve">Asientos deportivos adaptativos (ajuste eléctrico de 18 vías) con paquete de memoria y volante con regulación eléctrica de profundidad y altura, calefacción de los asientos delanteros y traseros, cuero con componentes en </w:t>
      </w:r>
      <w:proofErr w:type="spellStart"/>
      <w:r>
        <w:t>Race</w:t>
      </w:r>
      <w:proofErr w:type="spellEnd"/>
      <w:r>
        <w:t xml:space="preserve">-Tex, paquete interior de aluminio pulido en negro, paquete decorativo en negro, techo interior en </w:t>
      </w:r>
      <w:proofErr w:type="spellStart"/>
      <w:r>
        <w:t>Race</w:t>
      </w:r>
      <w:proofErr w:type="spellEnd"/>
      <w:r>
        <w:t>-Tex, paquete Sport </w:t>
      </w:r>
      <w:proofErr w:type="spellStart"/>
      <w:r>
        <w:t>Chrono</w:t>
      </w:r>
      <w:proofErr w:type="spellEnd"/>
      <w:r>
        <w:t xml:space="preserve"> con volante deportivo multifunción GT en </w:t>
      </w:r>
      <w:proofErr w:type="spellStart"/>
      <w:r>
        <w:t>Race</w:t>
      </w:r>
      <w:proofErr w:type="spellEnd"/>
      <w:r>
        <w:t xml:space="preserve">-Tex y selector de modo, molduras de paso de las puertas en aluminio pulido en negro, </w:t>
      </w:r>
      <w:proofErr w:type="spellStart"/>
      <w:r>
        <w:t>Sound</w:t>
      </w:r>
      <w:proofErr w:type="spellEnd"/>
      <w:r>
        <w:t> </w:t>
      </w:r>
      <w:proofErr w:type="spellStart"/>
      <w:r>
        <w:t>Package</w:t>
      </w:r>
      <w:proofErr w:type="spellEnd"/>
      <w:r>
        <w:t> Plus</w:t>
      </w:r>
    </w:p>
    <w:p w14:paraId="2C79FA43" w14:textId="77777777" w:rsidR="001B74F1" w:rsidRPr="00051A17" w:rsidRDefault="001B74F1" w:rsidP="00752D90">
      <w:pPr>
        <w:pStyle w:val="Presse-Standard"/>
        <w:rPr>
          <w:bCs w:val="0"/>
          <w:szCs w:val="24"/>
        </w:rPr>
      </w:pPr>
    </w:p>
    <w:p w14:paraId="16C58CF5" w14:textId="77777777" w:rsidR="004F6C20" w:rsidRPr="000B4AC6" w:rsidRDefault="004F6C20" w:rsidP="000B4AC6">
      <w:pPr>
        <w:pStyle w:val="Presse-Standard"/>
        <w:rPr>
          <w:bCs w:val="0"/>
          <w:szCs w:val="24"/>
        </w:rPr>
      </w:pPr>
    </w:p>
    <w:p w14:paraId="33BD4941" w14:textId="77777777" w:rsidR="004F6C20" w:rsidRPr="009B43F9" w:rsidRDefault="004F6C20">
      <w:pPr>
        <w:pStyle w:val="Presse-Standard"/>
        <w:spacing w:line="240" w:lineRule="auto"/>
        <w:rPr>
          <w:bCs w:val="0"/>
        </w:rPr>
      </w:pPr>
    </w:p>
    <w:p w14:paraId="7FB00991" w14:textId="5DC712F8" w:rsidR="00844581" w:rsidRDefault="00844581" w:rsidP="00950412">
      <w:pPr>
        <w:pStyle w:val="Presse-Standard"/>
        <w:spacing w:line="240" w:lineRule="auto"/>
        <w:rPr>
          <w:rStyle w:val="Hyperlink"/>
          <w:i/>
          <w:iCs/>
          <w:color w:val="000000" w:themeColor="text1"/>
          <w:sz w:val="20"/>
        </w:rPr>
      </w:pPr>
      <w:r>
        <w:rPr>
          <w:i/>
          <w:color w:val="000000" w:themeColor="text1"/>
          <w:sz w:val="20"/>
        </w:rPr>
        <w:t xml:space="preserve">Encontrará más información, así como vídeos y fotos, en Porsche </w:t>
      </w:r>
      <w:proofErr w:type="spellStart"/>
      <w:r>
        <w:rPr>
          <w:i/>
          <w:color w:val="000000" w:themeColor="text1"/>
          <w:sz w:val="20"/>
        </w:rPr>
        <w:t>Newsroom</w:t>
      </w:r>
      <w:proofErr w:type="spellEnd"/>
      <w:r>
        <w:rPr>
          <w:i/>
          <w:color w:val="000000" w:themeColor="text1"/>
          <w:sz w:val="20"/>
        </w:rPr>
        <w:t xml:space="preserve">: </w:t>
      </w:r>
      <w:hyperlink r:id="rId8" w:history="1">
        <w:proofErr w:type="spellStart"/>
        <w:r>
          <w:rPr>
            <w:rStyle w:val="Hyperlink"/>
            <w:i/>
            <w:iCs/>
            <w:color w:val="000000" w:themeColor="text1"/>
            <w:sz w:val="20"/>
          </w:rPr>
          <w:t>newsroom.porsche.de</w:t>
        </w:r>
        <w:proofErr w:type="spellEnd"/>
      </w:hyperlink>
    </w:p>
    <w:p w14:paraId="1F6C0068" w14:textId="77777777" w:rsidR="00AE5BB6" w:rsidRDefault="00AE5BB6" w:rsidP="00950412">
      <w:pPr>
        <w:pStyle w:val="Presse-Standard"/>
        <w:spacing w:line="240" w:lineRule="auto"/>
        <w:rPr>
          <w:rStyle w:val="Hyperlink"/>
          <w:i/>
          <w:iCs/>
          <w:color w:val="000000" w:themeColor="text1"/>
          <w:sz w:val="20"/>
        </w:rPr>
      </w:pPr>
    </w:p>
    <w:p w14:paraId="0D584BA8" w14:textId="77777777" w:rsidR="00AE5BB6" w:rsidRDefault="00AE5BB6" w:rsidP="00950412">
      <w:pPr>
        <w:pStyle w:val="Presse-Standard"/>
        <w:spacing w:line="240" w:lineRule="auto"/>
        <w:rPr>
          <w:rStyle w:val="Hyperlink"/>
          <w:iCs/>
          <w:color w:val="000000" w:themeColor="text1"/>
          <w:sz w:val="20"/>
          <w:u w:val="none"/>
        </w:rPr>
      </w:pPr>
    </w:p>
    <w:p w14:paraId="39470832" w14:textId="77777777" w:rsidR="00AC34E9" w:rsidRDefault="00AC34E9" w:rsidP="00AE5BB6">
      <w:pPr>
        <w:pStyle w:val="Presse-Standard"/>
        <w:spacing w:line="240" w:lineRule="auto"/>
        <w:rPr>
          <w:iCs/>
          <w:color w:val="000000" w:themeColor="text1"/>
          <w:sz w:val="20"/>
        </w:rPr>
      </w:pPr>
    </w:p>
    <w:p w14:paraId="255C7F85" w14:textId="77777777" w:rsidR="00A74971" w:rsidRPr="00A74971" w:rsidRDefault="00A74971" w:rsidP="00A74971">
      <w:pPr>
        <w:suppressAutoHyphens/>
        <w:spacing w:after="240"/>
        <w:jc w:val="both"/>
        <w:rPr>
          <w:rFonts w:ascii="Arial" w:hAnsi="Arial" w:cs="Arial"/>
          <w:bCs/>
          <w:iCs/>
          <w:color w:val="000000" w:themeColor="text1"/>
        </w:rPr>
      </w:pPr>
      <w:r>
        <w:rPr>
          <w:rFonts w:ascii="Arial" w:hAnsi="Arial"/>
          <w:color w:val="000000" w:themeColor="text1"/>
        </w:rPr>
        <w:t>Los valores de consumo y emisiones indicados se han calculado de acuerdo con los procedimientos de medición legalmente prescritos. Todos los vehículos nuevos ofrecidos por Porsche cuentan con homologación de tipo según WLTP, por lo que los valores NEDC indicados se derivan de los valores WLTP.</w:t>
      </w:r>
    </w:p>
    <w:p w14:paraId="583C9763" w14:textId="77777777" w:rsidR="00AE5BB6" w:rsidRDefault="00AE5BB6" w:rsidP="00AE5BB6">
      <w:pPr>
        <w:pStyle w:val="Presse-Standard"/>
        <w:spacing w:line="240" w:lineRule="auto"/>
        <w:rPr>
          <w:iCs/>
          <w:color w:val="000000" w:themeColor="text1"/>
          <w:sz w:val="20"/>
        </w:rPr>
      </w:pPr>
    </w:p>
    <w:p w14:paraId="27889C30" w14:textId="77777777" w:rsidR="00723B44" w:rsidRDefault="00AE5BB6" w:rsidP="00AE5BB6">
      <w:pPr>
        <w:pStyle w:val="Presse-Standard"/>
        <w:spacing w:line="240" w:lineRule="auto"/>
        <w:rPr>
          <w:iCs/>
          <w:color w:val="000000" w:themeColor="text1"/>
          <w:sz w:val="20"/>
        </w:rPr>
      </w:pPr>
      <w:r>
        <w:rPr>
          <w:color w:val="000000" w:themeColor="text1"/>
          <w:sz w:val="20"/>
        </w:rPr>
        <w:t>Se ofrece más información sobre el consumo de combustible oficial y las emisiones CO</w:t>
      </w:r>
      <w:r>
        <w:rPr>
          <w:color w:val="000000" w:themeColor="text1"/>
          <w:sz w:val="20"/>
          <w:vertAlign w:val="subscript"/>
        </w:rPr>
        <w:t>2</w:t>
      </w:r>
      <w:r>
        <w:rPr>
          <w:color w:val="000000" w:themeColor="text1"/>
          <w:sz w:val="20"/>
        </w:rPr>
        <w:t xml:space="preserve"> específicas oficiales de los nuevos automóviles en la "Guía sobre el consumo de combustible, las emisiones de </w:t>
      </w:r>
      <w:r>
        <w:rPr>
          <w:color w:val="000000" w:themeColor="text1"/>
          <w:sz w:val="20"/>
        </w:rPr>
        <w:lastRenderedPageBreak/>
        <w:t>CO</w:t>
      </w:r>
      <w:r>
        <w:rPr>
          <w:color w:val="000000" w:themeColor="text1"/>
          <w:sz w:val="20"/>
          <w:vertAlign w:val="subscript"/>
        </w:rPr>
        <w:t>2</w:t>
      </w:r>
      <w:r>
        <w:rPr>
          <w:color w:val="000000" w:themeColor="text1"/>
          <w:sz w:val="20"/>
        </w:rPr>
        <w:t xml:space="preserve"> y el consumo de corriente de nuevos automóviles", que se puede obtener de manera gratuita en todos los puntos de venta y en DAT.</w:t>
      </w:r>
    </w:p>
    <w:p w14:paraId="3EDCB481" w14:textId="77777777" w:rsidR="00AE5BB6" w:rsidRDefault="00723B44" w:rsidP="00723B44">
      <w:pPr>
        <w:tabs>
          <w:tab w:val="left" w:pos="5505"/>
        </w:tabs>
      </w:pPr>
      <w:r>
        <w:tab/>
      </w:r>
    </w:p>
    <w:sectPr w:rsidR="00AE5BB6">
      <w:headerReference w:type="default" r:id="rId9"/>
      <w:footerReference w:type="default" r:id="rId10"/>
      <w:headerReference w:type="first" r:id="rId11"/>
      <w:footerReference w:type="first" r:id="rId12"/>
      <w:pgSz w:w="11906" w:h="16838" w:code="9"/>
      <w:pgMar w:top="1179" w:right="1418" w:bottom="1701" w:left="1418" w:header="964" w:footer="5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1E7B6" w14:textId="77777777" w:rsidR="00684354" w:rsidRDefault="00684354">
      <w:r>
        <w:separator/>
      </w:r>
    </w:p>
  </w:endnote>
  <w:endnote w:type="continuationSeparator" w:id="0">
    <w:p w14:paraId="112DFAF9" w14:textId="77777777" w:rsidR="00684354" w:rsidRDefault="0068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Condensed">
    <w:altName w:val="Calibri"/>
    <w:panose1 w:val="020B0604020202020204"/>
    <w:charset w:val="00"/>
    <w:family w:val="swiss"/>
    <w:pitch w:val="variable"/>
    <w:sig w:usb0="00000003" w:usb1="00000000" w:usb2="00000000" w:usb3="00000000" w:csb0="00000001" w:csb1="00000000"/>
  </w:font>
  <w:font w:name="News Gothic">
    <w:altName w:val="Calibri"/>
    <w:panose1 w:val="020B0604020202020204"/>
    <w:charset w:val="00"/>
    <w:family w:val="auto"/>
    <w:pitch w:val="variable"/>
    <w:sig w:usb0="80000023" w:usb1="00000000" w:usb2="00000000" w:usb3="00000000" w:csb0="00000001" w:csb1="00000000"/>
  </w:font>
  <w:font w:name="Arial MT">
    <w:altName w:val="Arial"/>
    <w:panose1 w:val="020B06040202020202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CJK SC">
    <w:altName w:val="Times New Roman"/>
    <w:panose1 w:val="020B0604020202020204"/>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E8B4" w14:textId="40C6F4A2" w:rsidR="005C0086" w:rsidRDefault="005C0086" w:rsidP="005C0086">
    <w:pPr>
      <w:pStyle w:val="Presse-Fuzeile"/>
      <w:pBdr>
        <w:top w:val="single" w:sz="2" w:space="1" w:color="auto"/>
        <w:bottom w:val="none" w:sz="0" w:space="0" w:color="auto"/>
      </w:pBdr>
      <w:tabs>
        <w:tab w:val="clear" w:pos="9072"/>
        <w:tab w:val="left" w:pos="4253"/>
        <w:tab w:val="left" w:pos="6804"/>
      </w:tabs>
      <w:rPr>
        <w:rFonts w:ascii="Arial" w:hAnsi="Arial" w:cs="Arial"/>
      </w:rPr>
    </w:pPr>
    <w:r>
      <w:rPr>
        <w:rFonts w:ascii="Arial" w:hAnsi="Arial"/>
      </w:rPr>
      <w:t xml:space="preserve">Dr. Ing. </w:t>
    </w:r>
    <w:proofErr w:type="spellStart"/>
    <w:r>
      <w:rPr>
        <w:rFonts w:ascii="Arial" w:hAnsi="Arial"/>
      </w:rPr>
      <w:t>h.c</w:t>
    </w:r>
    <w:proofErr w:type="spellEnd"/>
    <w:r>
      <w:rPr>
        <w:rFonts w:ascii="Arial" w:hAnsi="Arial"/>
      </w:rPr>
      <w:t xml:space="preserve">. F. Porsche </w:t>
    </w:r>
    <w:proofErr w:type="spellStart"/>
    <w:r>
      <w:rPr>
        <w:rFonts w:ascii="Arial" w:hAnsi="Arial"/>
      </w:rPr>
      <w:t>Aktiengesellschaft</w:t>
    </w:r>
    <w:proofErr w:type="spellEnd"/>
    <w:r>
      <w:rPr>
        <w:rFonts w:ascii="Arial" w:hAnsi="Arial"/>
      </w:rPr>
      <w:tab/>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B28FF">
      <w:rPr>
        <w:rFonts w:ascii="Arial" w:hAnsi="Arial" w:cs="Arial"/>
      </w:rPr>
      <w:t>2</w:t>
    </w:r>
    <w:r>
      <w:rPr>
        <w:rFonts w:ascii="Arial" w:hAnsi="Arial" w:cs="Arial"/>
      </w:rPr>
      <w:fldChar w:fldCharType="end"/>
    </w:r>
    <w:r>
      <w:rPr>
        <w:rFonts w:ascii="Arial" w:hAnsi="Arial"/>
      </w:rPr>
      <w:t xml:space="preserve"> de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B28FF">
      <w:rPr>
        <w:rFonts w:ascii="Arial" w:hAnsi="Arial" w:cs="Arial"/>
      </w:rPr>
      <w:t>2</w:t>
    </w:r>
    <w:r>
      <w:rPr>
        <w:rFonts w:ascii="Arial" w:hAnsi="Arial" w:cs="Arial"/>
      </w:rPr>
      <w:fldChar w:fldCharType="end"/>
    </w:r>
    <w:r>
      <w:rPr>
        <w:rFonts w:ascii="Arial" w:hAnsi="Arial"/>
      </w:rPr>
      <w:t xml:space="preserve">                         Relaciones públicas, prensa, sostenibilidad y política</w:t>
    </w:r>
    <w:r>
      <w:rPr>
        <w:rFonts w:ascii="Arial" w:hAnsi="Arial"/>
      </w:rPr>
      <w:br/>
    </w:r>
    <w:proofErr w:type="spellStart"/>
    <w:r>
      <w:rPr>
        <w:rFonts w:ascii="Arial" w:hAnsi="Arial"/>
      </w:rPr>
      <w:t>Porscheplatz</w:t>
    </w:r>
    <w:proofErr w:type="spellEnd"/>
    <w:r>
      <w:rPr>
        <w:rFonts w:ascii="Arial" w:hAnsi="Arial"/>
      </w:rPr>
      <w:t xml:space="preserve"> 1</w:t>
    </w:r>
    <w:r>
      <w:rPr>
        <w:rFonts w:ascii="Arial" w:hAnsi="Arial"/>
      </w:rPr>
      <w:tab/>
      <w:t xml:space="preserve">                                     Comunicación empresarial y de producto</w:t>
    </w:r>
  </w:p>
  <w:p w14:paraId="60F04BC8" w14:textId="10E84BA4" w:rsidR="005C0086" w:rsidRDefault="005C0086" w:rsidP="005C0086">
    <w:pPr>
      <w:pStyle w:val="Presse-Fuzeile"/>
      <w:pBdr>
        <w:bottom w:val="none" w:sz="0" w:space="0" w:color="auto"/>
      </w:pBdr>
      <w:tabs>
        <w:tab w:val="clear" w:pos="9072"/>
        <w:tab w:val="left" w:pos="4253"/>
        <w:tab w:val="left" w:pos="6804"/>
      </w:tabs>
      <w:rPr>
        <w:rFonts w:ascii="Arial" w:hAnsi="Arial" w:cs="Arial"/>
      </w:rPr>
    </w:pPr>
    <w:r>
      <w:rPr>
        <w:rFonts w:ascii="Arial" w:hAnsi="Arial"/>
      </w:rPr>
      <w:t>70435 Stuttgart</w:t>
    </w:r>
    <w:r>
      <w:rPr>
        <w:rFonts w:ascii="Arial" w:hAnsi="Arial"/>
      </w:rPr>
      <w:tab/>
      <w:t xml:space="preserve">                                     </w:t>
    </w:r>
    <w:proofErr w:type="spellStart"/>
    <w:r>
      <w:rPr>
        <w:rFonts w:ascii="Arial" w:hAnsi="Arial"/>
      </w:rPr>
      <w:t>Mayk</w:t>
    </w:r>
    <w:proofErr w:type="spellEnd"/>
    <w:r>
      <w:rPr>
        <w:rFonts w:ascii="Arial" w:hAnsi="Arial"/>
      </w:rPr>
      <w:t xml:space="preserve"> Wienkötter</w:t>
    </w:r>
  </w:p>
  <w:p w14:paraId="7D982460" w14:textId="3FB586AF" w:rsidR="005C0086" w:rsidRDefault="00723B44" w:rsidP="005C0086">
    <w:pPr>
      <w:pStyle w:val="Presse-Fuzeile"/>
      <w:pBdr>
        <w:bottom w:val="none" w:sz="0" w:space="0" w:color="auto"/>
      </w:pBdr>
      <w:tabs>
        <w:tab w:val="clear" w:pos="9072"/>
        <w:tab w:val="left" w:pos="4253"/>
        <w:tab w:val="left" w:pos="6804"/>
      </w:tabs>
      <w:rPr>
        <w:rFonts w:ascii="Arial" w:hAnsi="Arial" w:cs="Arial"/>
      </w:rPr>
    </w:pPr>
    <w:r>
      <w:rPr>
        <w:rFonts w:ascii="Arial" w:hAnsi="Arial"/>
      </w:rPr>
      <w:tab/>
      <w:t xml:space="preserve">                                     Teléfono: +49 (0)711 911 – 20764</w:t>
    </w:r>
  </w:p>
  <w:p w14:paraId="50B86638" w14:textId="41766DD8" w:rsidR="005C0086" w:rsidRDefault="00723B44" w:rsidP="005C0086">
    <w:pPr>
      <w:pStyle w:val="Presse-Fuzeile"/>
      <w:pBdr>
        <w:bottom w:val="none" w:sz="0" w:space="0" w:color="auto"/>
      </w:pBdr>
      <w:tabs>
        <w:tab w:val="clear" w:pos="9072"/>
        <w:tab w:val="left" w:pos="4253"/>
        <w:tab w:val="left" w:pos="6804"/>
      </w:tabs>
      <w:rPr>
        <w:rFonts w:ascii="Arial" w:hAnsi="Arial" w:cs="Arial"/>
      </w:rPr>
    </w:pPr>
    <w:r>
      <w:rPr>
        <w:rFonts w:ascii="Arial" w:hAnsi="Arial"/>
      </w:rPr>
      <w:tab/>
      <w:t xml:space="preserve">                                     Correo electrónico: </w:t>
    </w:r>
    <w:proofErr w:type="spellStart"/>
    <w:proofErr w:type="gramStart"/>
    <w:r>
      <w:rPr>
        <w:rFonts w:ascii="Arial" w:hAnsi="Arial"/>
      </w:rPr>
      <w:t>mayk.wienkötter</w:t>
    </w:r>
    <w:proofErr w:type="gramEnd"/>
    <w:r>
      <w:rPr>
        <w:rFonts w:ascii="Arial" w:hAnsi="Arial"/>
      </w:rPr>
      <w:t>@porsche.de</w:t>
    </w:r>
    <w:proofErr w:type="spellEnd"/>
  </w:p>
  <w:p w14:paraId="4D36492F" w14:textId="77777777" w:rsidR="004F6C20" w:rsidRPr="005C0086" w:rsidRDefault="004F6C20" w:rsidP="005C00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E0E3" w14:textId="2BA3B089" w:rsidR="004F6C20" w:rsidRDefault="004F6C20" w:rsidP="00562501">
    <w:pPr>
      <w:pStyle w:val="Presse-Fuzeile"/>
      <w:pBdr>
        <w:top w:val="single" w:sz="2" w:space="1" w:color="auto"/>
        <w:bottom w:val="none" w:sz="0" w:space="0" w:color="auto"/>
      </w:pBdr>
      <w:tabs>
        <w:tab w:val="clear" w:pos="9072"/>
        <w:tab w:val="left" w:pos="4253"/>
        <w:tab w:val="left" w:pos="6804"/>
      </w:tabs>
      <w:rPr>
        <w:rFonts w:ascii="Arial" w:hAnsi="Arial" w:cs="Arial"/>
      </w:rPr>
    </w:pPr>
    <w:r>
      <w:rPr>
        <w:rFonts w:ascii="Arial" w:hAnsi="Arial"/>
      </w:rPr>
      <w:t xml:space="preserve">Dr. Ing. </w:t>
    </w:r>
    <w:proofErr w:type="spellStart"/>
    <w:r>
      <w:rPr>
        <w:rFonts w:ascii="Arial" w:hAnsi="Arial"/>
      </w:rPr>
      <w:t>h.c</w:t>
    </w:r>
    <w:proofErr w:type="spellEnd"/>
    <w:r>
      <w:rPr>
        <w:rFonts w:ascii="Arial" w:hAnsi="Arial"/>
      </w:rPr>
      <w:t xml:space="preserve">. F. Porsche </w:t>
    </w:r>
    <w:proofErr w:type="spellStart"/>
    <w:r>
      <w:rPr>
        <w:rFonts w:ascii="Arial" w:hAnsi="Arial"/>
      </w:rPr>
      <w:t>Aktiengesellschaft</w:t>
    </w:r>
    <w:proofErr w:type="spellEnd"/>
    <w:r>
      <w:rPr>
        <w:rFonts w:ascii="Arial" w:hAnsi="Arial"/>
      </w:rPr>
      <w:tab/>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B28FF">
      <w:rPr>
        <w:rFonts w:ascii="Arial" w:hAnsi="Arial" w:cs="Arial"/>
      </w:rPr>
      <w:t>1</w:t>
    </w:r>
    <w:r>
      <w:rPr>
        <w:rFonts w:ascii="Arial" w:hAnsi="Arial" w:cs="Arial"/>
      </w:rPr>
      <w:fldChar w:fldCharType="end"/>
    </w:r>
    <w:r>
      <w:rPr>
        <w:rFonts w:ascii="Arial" w:hAnsi="Arial"/>
      </w:rPr>
      <w:t xml:space="preserve"> de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B28FF">
      <w:rPr>
        <w:rFonts w:ascii="Arial" w:hAnsi="Arial" w:cs="Arial"/>
      </w:rPr>
      <w:t>2</w:t>
    </w:r>
    <w:r>
      <w:rPr>
        <w:rFonts w:ascii="Arial" w:hAnsi="Arial" w:cs="Arial"/>
      </w:rPr>
      <w:fldChar w:fldCharType="end"/>
    </w:r>
    <w:r>
      <w:rPr>
        <w:rFonts w:ascii="Arial" w:hAnsi="Arial"/>
      </w:rPr>
      <w:t xml:space="preserve">                         Relaciones públicas, prensa, sostenibilidad y política</w:t>
    </w:r>
    <w:r>
      <w:rPr>
        <w:rFonts w:ascii="Arial" w:hAnsi="Arial"/>
      </w:rPr>
      <w:br/>
    </w:r>
    <w:proofErr w:type="spellStart"/>
    <w:r>
      <w:rPr>
        <w:rFonts w:ascii="Arial" w:hAnsi="Arial"/>
      </w:rPr>
      <w:t>Porscheplatz</w:t>
    </w:r>
    <w:proofErr w:type="spellEnd"/>
    <w:r>
      <w:rPr>
        <w:rFonts w:ascii="Arial" w:hAnsi="Arial"/>
      </w:rPr>
      <w:t xml:space="preserve"> 1</w:t>
    </w:r>
    <w:r>
      <w:rPr>
        <w:rFonts w:ascii="Arial" w:hAnsi="Arial"/>
      </w:rPr>
      <w:tab/>
      <w:t xml:space="preserve">                                     Comunicación empresarial y de producto</w:t>
    </w:r>
  </w:p>
  <w:p w14:paraId="5F0B1817" w14:textId="39B734E9" w:rsidR="004F6C20" w:rsidRDefault="004F6C20" w:rsidP="00562501">
    <w:pPr>
      <w:pStyle w:val="Presse-Fuzeile"/>
      <w:pBdr>
        <w:bottom w:val="none" w:sz="0" w:space="0" w:color="auto"/>
      </w:pBdr>
      <w:tabs>
        <w:tab w:val="clear" w:pos="9072"/>
        <w:tab w:val="left" w:pos="4253"/>
        <w:tab w:val="left" w:pos="6804"/>
      </w:tabs>
      <w:rPr>
        <w:rFonts w:ascii="Arial" w:hAnsi="Arial" w:cs="Arial"/>
      </w:rPr>
    </w:pPr>
    <w:r>
      <w:rPr>
        <w:rFonts w:ascii="Arial" w:hAnsi="Arial"/>
      </w:rPr>
      <w:t>70435 Stuttgart</w:t>
    </w:r>
    <w:r>
      <w:rPr>
        <w:rFonts w:ascii="Arial" w:hAnsi="Arial"/>
      </w:rPr>
      <w:tab/>
      <w:t xml:space="preserve">                                     </w:t>
    </w:r>
    <w:proofErr w:type="spellStart"/>
    <w:r>
      <w:rPr>
        <w:rFonts w:ascii="Arial" w:hAnsi="Arial"/>
      </w:rPr>
      <w:t>Mayk</w:t>
    </w:r>
    <w:proofErr w:type="spellEnd"/>
    <w:r>
      <w:rPr>
        <w:rFonts w:ascii="Arial" w:hAnsi="Arial"/>
      </w:rPr>
      <w:t xml:space="preserve"> Wienkötter</w:t>
    </w:r>
  </w:p>
  <w:p w14:paraId="47A809F7" w14:textId="4FE9254A" w:rsidR="00562501" w:rsidRDefault="000379AE" w:rsidP="00562501">
    <w:pPr>
      <w:pStyle w:val="Presse-Fuzeile"/>
      <w:pBdr>
        <w:bottom w:val="none" w:sz="0" w:space="0" w:color="auto"/>
      </w:pBdr>
      <w:tabs>
        <w:tab w:val="clear" w:pos="9072"/>
        <w:tab w:val="left" w:pos="4253"/>
        <w:tab w:val="left" w:pos="6804"/>
      </w:tabs>
      <w:rPr>
        <w:rFonts w:ascii="Arial" w:hAnsi="Arial" w:cs="Arial"/>
      </w:rPr>
    </w:pPr>
    <w:r>
      <w:rPr>
        <w:rFonts w:ascii="Arial" w:hAnsi="Arial"/>
      </w:rPr>
      <w:tab/>
      <w:t xml:space="preserve">                                     Teléfono: +49 (0)711 911 – 20764</w:t>
    </w:r>
  </w:p>
  <w:p w14:paraId="149319E1" w14:textId="34E2EC43" w:rsidR="00562501" w:rsidRDefault="000379AE" w:rsidP="00562501">
    <w:pPr>
      <w:pStyle w:val="Presse-Fuzeile"/>
      <w:pBdr>
        <w:bottom w:val="none" w:sz="0" w:space="0" w:color="auto"/>
      </w:pBdr>
      <w:tabs>
        <w:tab w:val="clear" w:pos="9072"/>
        <w:tab w:val="left" w:pos="4253"/>
        <w:tab w:val="left" w:pos="6804"/>
      </w:tabs>
      <w:rPr>
        <w:rFonts w:ascii="Arial" w:hAnsi="Arial" w:cs="Arial"/>
      </w:rPr>
    </w:pPr>
    <w:r>
      <w:rPr>
        <w:rFonts w:ascii="Arial" w:hAnsi="Arial"/>
      </w:rPr>
      <w:tab/>
      <w:t xml:space="preserve">                                     Correo electrónico: </w:t>
    </w:r>
    <w:proofErr w:type="spellStart"/>
    <w:proofErr w:type="gramStart"/>
    <w:r>
      <w:rPr>
        <w:rFonts w:ascii="Arial" w:hAnsi="Arial"/>
      </w:rPr>
      <w:t>mayk.wienkötter</w:t>
    </w:r>
    <w:proofErr w:type="gramEnd"/>
    <w:r>
      <w:rPr>
        <w:rFonts w:ascii="Arial" w:hAnsi="Arial"/>
      </w:rPr>
      <w:t>@porsche.de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2A661" w14:textId="77777777" w:rsidR="00684354" w:rsidRDefault="00684354">
      <w:r>
        <w:separator/>
      </w:r>
    </w:p>
  </w:footnote>
  <w:footnote w:type="continuationSeparator" w:id="0">
    <w:p w14:paraId="02FD98C1" w14:textId="77777777" w:rsidR="00684354" w:rsidRDefault="00684354">
      <w:r>
        <w:continuationSeparator/>
      </w:r>
    </w:p>
  </w:footnote>
  <w:footnote w:id="1">
    <w:p w14:paraId="1387ABA8" w14:textId="4A40703D" w:rsidR="008D1A10" w:rsidRDefault="008D1A10">
      <w:pPr>
        <w:pStyle w:val="Funotentext"/>
      </w:pPr>
      <w:r>
        <w:rPr>
          <w:rStyle w:val="Funotenzeichen"/>
        </w:rPr>
        <w:footnoteRef/>
      </w:r>
      <w:r>
        <w:t xml:space="preserve"> </w:t>
      </w:r>
      <w:r>
        <w:rPr>
          <w:rFonts w:ascii="Arial" w:hAnsi="Arial"/>
        </w:rPr>
        <w:t>Con retrovisores: 2144 mm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B326" w14:textId="1A9DEB7D" w:rsidR="004F6C20" w:rsidRDefault="004F6C20">
    <w:pPr>
      <w:pStyle w:val="Presse-Information"/>
      <w:pBdr>
        <w:bottom w:val="single" w:sz="2" w:space="1" w:color="auto"/>
      </w:pBdr>
    </w:pPr>
    <w:r>
      <w:rPr>
        <w:rFonts w:ascii="Arial" w:hAnsi="Arial"/>
        <w:sz w:val="24"/>
      </w:rPr>
      <w:t>Información de prensa</w:t>
    </w:r>
    <w:r>
      <w:rPr>
        <w:sz w:val="24"/>
      </w:rPr>
      <w:tab/>
    </w:r>
    <w:r>
      <w:rPr>
        <w:rFonts w:ascii="Arial" w:hAnsi="Arial"/>
        <w:b/>
        <w:sz w:val="24"/>
      </w:rPr>
      <w:t>17 de noviembre de 2021</w:t>
    </w:r>
  </w:p>
  <w:p w14:paraId="437FAD78" w14:textId="77777777" w:rsidR="004F6C20" w:rsidRPr="000178E5" w:rsidRDefault="004F6C20" w:rsidP="00C119B0">
    <w:pPr>
      <w:pStyle w:val="Presse-Titel"/>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8527" w14:textId="77777777" w:rsidR="004F6C20" w:rsidRDefault="00684354">
    <w:pPr>
      <w:pStyle w:val="Presse-Information"/>
      <w:pBdr>
        <w:bottom w:val="none" w:sz="0" w:space="0" w:color="auto"/>
      </w:pBdr>
      <w:rPr>
        <w:u w:val="single"/>
      </w:rPr>
    </w:pPr>
    <w:r>
      <w:rPr>
        <w:u w:val="single"/>
      </w:rPr>
      <w:object w:dxaOrig="1440" w:dyaOrig="1440" w14:anchorId="07D0A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158.15pt;margin-top:6pt;width:130.6pt;height:70pt;z-index:251657728;visibility:visible;mso-wrap-edited:f;mso-width-percent:0;mso-height-percent:0;mso-width-percent:0;mso-height-percent:0">
          <v:imagedata r:id="rId1" o:title="" gain="1.25"/>
        </v:shape>
        <o:OLEObject Type="Embed" ProgID="Word.Picture.8" ShapeID="_x0000_s1025" DrawAspect="Content" ObjectID="_1704008247" r:id="rId2"/>
      </w:object>
    </w:r>
  </w:p>
  <w:p w14:paraId="3E91E868" w14:textId="77777777" w:rsidR="004F6C20" w:rsidRDefault="004F6C20">
    <w:pPr>
      <w:pStyle w:val="Presse-Information"/>
      <w:pBdr>
        <w:bottom w:val="none" w:sz="0" w:space="0" w:color="auto"/>
      </w:pBdr>
      <w:rPr>
        <w:u w:val="single"/>
      </w:rPr>
    </w:pPr>
  </w:p>
  <w:p w14:paraId="7E8DC34E" w14:textId="77777777" w:rsidR="004F6C20" w:rsidRDefault="004F6C20">
    <w:pPr>
      <w:pStyle w:val="Presse-Information"/>
      <w:pBdr>
        <w:bottom w:val="none" w:sz="0" w:space="0" w:color="auto"/>
      </w:pBdr>
      <w:rPr>
        <w:u w:val="single"/>
      </w:rPr>
    </w:pPr>
  </w:p>
  <w:p w14:paraId="1F8A8C43" w14:textId="77777777" w:rsidR="004F6C20" w:rsidRPr="00377D4F" w:rsidRDefault="004F6C20">
    <w:pPr>
      <w:pStyle w:val="Presse-Information"/>
      <w:pBdr>
        <w:bottom w:val="none" w:sz="0" w:space="0" w:color="auto"/>
      </w:pBdr>
      <w:rPr>
        <w:rFonts w:ascii="Arial" w:hAnsi="Arial" w:cs="Arial"/>
        <w:u w:val="single"/>
      </w:rPr>
    </w:pPr>
  </w:p>
  <w:p w14:paraId="2133A2CF" w14:textId="77777777" w:rsidR="004F6C20" w:rsidRPr="00377D4F" w:rsidRDefault="004F6C20">
    <w:pPr>
      <w:pStyle w:val="Presse-Information"/>
      <w:pBdr>
        <w:bottom w:val="none" w:sz="0" w:space="0" w:color="auto"/>
      </w:pBdr>
      <w:rPr>
        <w:rFonts w:ascii="Arial" w:hAnsi="Arial" w:cs="Arial"/>
        <w:u w:val="single"/>
      </w:rPr>
    </w:pPr>
  </w:p>
  <w:p w14:paraId="54F9A914" w14:textId="77777777" w:rsidR="004F6C20" w:rsidRPr="00377D4F" w:rsidRDefault="004F6C20">
    <w:pPr>
      <w:pStyle w:val="Presse-Information"/>
      <w:pBdr>
        <w:bottom w:val="none" w:sz="0" w:space="0" w:color="auto"/>
      </w:pBdr>
      <w:rPr>
        <w:rFonts w:ascii="Arial" w:hAnsi="Arial" w:cs="Arial"/>
        <w:u w:val="single"/>
      </w:rPr>
    </w:pPr>
  </w:p>
  <w:p w14:paraId="08D841DB" w14:textId="761455D3" w:rsidR="004F6C20" w:rsidRDefault="004F6C20">
    <w:pPr>
      <w:pStyle w:val="Presse-Information"/>
      <w:pBdr>
        <w:bottom w:val="single" w:sz="2" w:space="1" w:color="auto"/>
      </w:pBdr>
      <w:rPr>
        <w:rFonts w:ascii="Arial" w:hAnsi="Arial" w:cs="Arial"/>
      </w:rPr>
    </w:pPr>
    <w:r>
      <w:rPr>
        <w:rFonts w:ascii="Arial" w:hAnsi="Arial"/>
      </w:rPr>
      <w:t>Información de prensa</w:t>
    </w:r>
    <w:r>
      <w:rPr>
        <w:rFonts w:ascii="Arial" w:hAnsi="Arial"/>
      </w:rPr>
      <w:tab/>
    </w:r>
    <w:r w:rsidRPr="004F058C">
      <w:rPr>
        <w:rFonts w:ascii="Arial" w:hAnsi="Arial"/>
        <w:b/>
        <w:sz w:val="24"/>
      </w:rPr>
      <w:t>17 de noviembre de 2021</w:t>
    </w:r>
  </w:p>
  <w:p w14:paraId="6B631D03" w14:textId="77777777" w:rsidR="00A14327" w:rsidRDefault="00A14327" w:rsidP="002500E5">
    <w:pPr>
      <w:pStyle w:val="Presse-Standard"/>
      <w:rPr>
        <w:iCs/>
        <w:color w:val="000000" w:themeColor="text1"/>
        <w:sz w:val="20"/>
      </w:rPr>
    </w:pPr>
  </w:p>
  <w:p w14:paraId="372611CD" w14:textId="75100AD4" w:rsidR="007A32DA" w:rsidRDefault="00956A29" w:rsidP="002500E5">
    <w:pPr>
      <w:pStyle w:val="Presse-Standard"/>
      <w:rPr>
        <w:iCs/>
        <w:color w:val="000000" w:themeColor="text1"/>
        <w:sz w:val="20"/>
      </w:rPr>
    </w:pPr>
    <w:r>
      <w:rPr>
        <w:color w:val="000000" w:themeColor="text1"/>
        <w:sz w:val="20"/>
      </w:rPr>
      <w:t xml:space="preserve">Modelos </w:t>
    </w:r>
    <w:proofErr w:type="spellStart"/>
    <w:r>
      <w:rPr>
        <w:color w:val="000000" w:themeColor="text1"/>
        <w:sz w:val="20"/>
      </w:rPr>
      <w:t>Taycan</w:t>
    </w:r>
    <w:proofErr w:type="spellEnd"/>
    <w:r>
      <w:rPr>
        <w:color w:val="000000" w:themeColor="text1"/>
        <w:sz w:val="20"/>
      </w:rPr>
      <w:t xml:space="preserve"> GTS: </w:t>
    </w:r>
  </w:p>
  <w:p w14:paraId="545CED9B" w14:textId="1C01565B" w:rsidR="002500E5" w:rsidRDefault="007A32DA" w:rsidP="002500E5">
    <w:pPr>
      <w:pStyle w:val="Presse-Standard"/>
      <w:rPr>
        <w:iCs/>
        <w:color w:val="000000" w:themeColor="text1"/>
        <w:sz w:val="20"/>
      </w:rPr>
    </w:pPr>
    <w:r>
      <w:rPr>
        <w:color w:val="000000" w:themeColor="text1"/>
        <w:sz w:val="20"/>
      </w:rPr>
      <w:t>NEDC: Consumo de corriente combinado: 26,0-25,9 </w:t>
    </w:r>
    <w:proofErr w:type="spellStart"/>
    <w:r>
      <w:rPr>
        <w:color w:val="000000" w:themeColor="text1"/>
        <w:sz w:val="20"/>
      </w:rPr>
      <w:t>kWh</w:t>
    </w:r>
    <w:proofErr w:type="spellEnd"/>
    <w:r>
      <w:rPr>
        <w:color w:val="000000" w:themeColor="text1"/>
        <w:sz w:val="20"/>
      </w:rPr>
      <w:t>/100 km; emisiones de CO</w:t>
    </w:r>
    <w:r>
      <w:rPr>
        <w:color w:val="000000" w:themeColor="text1"/>
        <w:sz w:val="20"/>
        <w:vertAlign w:val="subscript"/>
      </w:rPr>
      <w:t>2</w:t>
    </w:r>
    <w:r>
      <w:rPr>
        <w:color w:val="000000" w:themeColor="text1"/>
        <w:sz w:val="20"/>
      </w:rPr>
      <w:t xml:space="preserve"> combinadas: 0 g/km</w:t>
    </w:r>
  </w:p>
  <w:p w14:paraId="5F07A7DF" w14:textId="77777777" w:rsidR="000A614F" w:rsidRDefault="000A614F" w:rsidP="007A32DA">
    <w:pPr>
      <w:pStyle w:val="Presse-Standard"/>
      <w:rPr>
        <w:iCs/>
        <w:color w:val="000000" w:themeColor="text1"/>
        <w:sz w:val="20"/>
      </w:rPr>
    </w:pPr>
  </w:p>
  <w:p w14:paraId="06340A8D" w14:textId="04CA2BAA" w:rsidR="007A32DA" w:rsidRDefault="007A32DA" w:rsidP="007A32DA">
    <w:pPr>
      <w:pStyle w:val="Presse-Standard"/>
      <w:rPr>
        <w:iCs/>
        <w:color w:val="000000" w:themeColor="text1"/>
        <w:sz w:val="20"/>
      </w:rPr>
    </w:pPr>
    <w:r>
      <w:rPr>
        <w:color w:val="000000" w:themeColor="text1"/>
        <w:sz w:val="20"/>
      </w:rPr>
      <w:t>WLTP: Consumo de corriente combinado: 24,1-20,3 </w:t>
    </w:r>
    <w:proofErr w:type="spellStart"/>
    <w:r>
      <w:rPr>
        <w:color w:val="000000" w:themeColor="text1"/>
        <w:sz w:val="20"/>
      </w:rPr>
      <w:t>kWh</w:t>
    </w:r>
    <w:proofErr w:type="spellEnd"/>
    <w:r>
      <w:rPr>
        <w:color w:val="000000" w:themeColor="text1"/>
        <w:sz w:val="20"/>
      </w:rPr>
      <w:t>/100 km; emisiones de CO</w:t>
    </w:r>
    <w:r>
      <w:rPr>
        <w:color w:val="000000" w:themeColor="text1"/>
        <w:sz w:val="20"/>
        <w:vertAlign w:val="subscript"/>
      </w:rPr>
      <w:t>2</w:t>
    </w:r>
    <w:r>
      <w:rPr>
        <w:color w:val="000000" w:themeColor="text1"/>
        <w:sz w:val="20"/>
      </w:rPr>
      <w:t xml:space="preserve"> combinadas: 0 g/km</w:t>
    </w:r>
  </w:p>
  <w:p w14:paraId="38A72288" w14:textId="77777777" w:rsidR="000A614F" w:rsidRDefault="000A614F" w:rsidP="000A614F">
    <w:pPr>
      <w:pStyle w:val="Presse-Standard"/>
      <w:rPr>
        <w:iCs/>
        <w:color w:val="000000" w:themeColor="text1"/>
        <w:sz w:val="20"/>
      </w:rPr>
    </w:pPr>
    <w:r>
      <w:rPr>
        <w:color w:val="000000" w:themeColor="text1"/>
        <w:sz w:val="20"/>
      </w:rPr>
      <w:t>Autonomía eléctrica combinada: 424-504 km; autonomía eléctrica en ciudad: 524-625 km</w:t>
    </w:r>
  </w:p>
  <w:p w14:paraId="7E28D00F" w14:textId="77777777" w:rsidR="001731B5" w:rsidRPr="002500E5" w:rsidRDefault="001731B5" w:rsidP="002500E5">
    <w:pPr>
      <w:pStyle w:val="Presse-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64B0"/>
    <w:multiLevelType w:val="hybridMultilevel"/>
    <w:tmpl w:val="E528E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A27A19"/>
    <w:multiLevelType w:val="hybridMultilevel"/>
    <w:tmpl w:val="ABA2F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F23C1E"/>
    <w:multiLevelType w:val="hybridMultilevel"/>
    <w:tmpl w:val="22CC4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512724"/>
    <w:multiLevelType w:val="hybridMultilevel"/>
    <w:tmpl w:val="79286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0472FE"/>
    <w:multiLevelType w:val="multilevel"/>
    <w:tmpl w:val="2ECCA122"/>
    <w:lvl w:ilvl="0">
      <w:start w:val="1"/>
      <w:numFmt w:val="decimal"/>
      <w:pStyle w:val="berschrift1"/>
      <w:isLgl/>
      <w:lvlText w:val="%1"/>
      <w:lvlJc w:val="left"/>
      <w:pPr>
        <w:tabs>
          <w:tab w:val="num" w:pos="432"/>
        </w:tabs>
        <w:ind w:left="432" w:hanging="432"/>
      </w:pPr>
      <w:rPr>
        <w:rFonts w:ascii="Franklin Gothic Condensed" w:hAnsi="Franklin Gothic Condensed" w:hint="default"/>
        <w:b w:val="0"/>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isLgl/>
      <w:lvlText w:val="%1.%2"/>
      <w:lvlJc w:val="left"/>
      <w:pPr>
        <w:tabs>
          <w:tab w:val="num" w:pos="576"/>
        </w:tabs>
        <w:ind w:left="576" w:hanging="576"/>
      </w:pPr>
      <w:rPr>
        <w:rFonts w:ascii="Franklin Gothic Condensed" w:hAnsi="Franklin Gothic Condensed" w:hint="default"/>
        <w:b w:val="0"/>
        <w:i w:val="0"/>
        <w:caps w:val="0"/>
        <w:strike w:val="0"/>
        <w:dstrike w:val="0"/>
        <w:vanish w:val="0"/>
        <w:color w:val="000000"/>
        <w:sz w:val="4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isLgl/>
      <w:lvlText w:val="%1.%2.%3"/>
      <w:lvlJc w:val="left"/>
      <w:pPr>
        <w:tabs>
          <w:tab w:val="num" w:pos="1080"/>
        </w:tabs>
        <w:ind w:left="720" w:hanging="720"/>
      </w:pPr>
      <w:rPr>
        <w:rFonts w:ascii="Franklin Gothic Condensed" w:hAnsi="Franklin Gothic Condensed" w:hint="default"/>
        <w:b w:val="0"/>
        <w:i w:val="0"/>
        <w:caps w:val="0"/>
        <w:strike w:val="0"/>
        <w:dstrike w:val="0"/>
        <w:vanish w:val="0"/>
        <w:color w:val="000000"/>
        <w:sz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isLgl/>
      <w:lvlText w:val="%1.%2.%3.%4"/>
      <w:lvlJc w:val="left"/>
      <w:pPr>
        <w:tabs>
          <w:tab w:val="num" w:pos="1080"/>
        </w:tabs>
        <w:ind w:left="864" w:hanging="864"/>
      </w:pPr>
      <w:rPr>
        <w:rFonts w:ascii="News Gothic" w:hAnsi="News Gothic" w:hint="default"/>
        <w:b/>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isLgl/>
      <w:lvlText w:val="%1.%2.%3.%4.%5"/>
      <w:lvlJc w:val="left"/>
      <w:pPr>
        <w:tabs>
          <w:tab w:val="num" w:pos="1080"/>
        </w:tabs>
        <w:ind w:left="1008" w:hanging="1008"/>
      </w:pPr>
      <w:rPr>
        <w:rFonts w:ascii="News Gothic" w:hAnsi="News Gothic"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isLgl/>
      <w:lvlText w:val="%1.%2.%3.%4.%5.%6"/>
      <w:lvlJc w:val="left"/>
      <w:pPr>
        <w:tabs>
          <w:tab w:val="num" w:pos="1440"/>
        </w:tabs>
        <w:ind w:left="1152" w:hanging="1152"/>
      </w:pPr>
      <w:rPr>
        <w:rFonts w:ascii="News Gothic" w:hAnsi="News Gothic"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60FA20A1"/>
    <w:multiLevelType w:val="multilevel"/>
    <w:tmpl w:val="4FBC6290"/>
    <w:lvl w:ilvl="0">
      <w:start w:val="1"/>
      <w:numFmt w:val="decimal"/>
      <w:pStyle w:val="Gliederung"/>
      <w:suff w:val="space"/>
      <w:lvlText w:val="%1."/>
      <w:lvlJc w:val="left"/>
      <w:pPr>
        <w:ind w:left="567" w:hanging="567"/>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suff w:val="space"/>
      <w:lvlText w:val="%1.%2.%3.%4.%5.%6."/>
      <w:lvlJc w:val="left"/>
      <w:pPr>
        <w:ind w:left="2736" w:hanging="936"/>
      </w:pPr>
    </w:lvl>
    <w:lvl w:ilvl="6">
      <w:start w:val="1"/>
      <w:numFmt w:val="decimal"/>
      <w:suff w:val="space"/>
      <w:lvlText w:val="%1.%2.%3.%4.%5.%6.%7."/>
      <w:lvlJc w:val="left"/>
      <w:pPr>
        <w:ind w:left="3240" w:hanging="1080"/>
      </w:pPr>
    </w:lvl>
    <w:lvl w:ilvl="7">
      <w:start w:val="1"/>
      <w:numFmt w:val="decimal"/>
      <w:suff w:val="space"/>
      <w:lvlText w:val="%1.%2.%3.%4.%5.%6.%7.%8."/>
      <w:lvlJc w:val="left"/>
      <w:pPr>
        <w:ind w:left="3744" w:hanging="1224"/>
      </w:pPr>
    </w:lvl>
    <w:lvl w:ilvl="8">
      <w:start w:val="1"/>
      <w:numFmt w:val="decimal"/>
      <w:suff w:val="space"/>
      <w:lvlText w:val="%1.%2.%3.%4.%5.%6.%7.%8.%9."/>
      <w:lvlJc w:val="left"/>
      <w:pPr>
        <w:ind w:left="4320" w:hanging="1440"/>
      </w:pPr>
    </w:lvl>
  </w:abstractNum>
  <w:abstractNum w:abstractNumId="6" w15:restartNumberingAfterBreak="0">
    <w:nsid w:val="672300B2"/>
    <w:multiLevelType w:val="multilevel"/>
    <w:tmpl w:val="989643A2"/>
    <w:lvl w:ilvl="0">
      <w:start w:val="1"/>
      <w:numFmt w:val="decimal"/>
      <w:suff w:val="space"/>
      <w:lvlText w:val="%1."/>
      <w:lvlJc w:val="left"/>
      <w:pPr>
        <w:ind w:left="360" w:hanging="360"/>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suff w:val="space"/>
      <w:lvlText w:val="%1.%2.%3.%4.%5.%6."/>
      <w:lvlJc w:val="left"/>
      <w:pPr>
        <w:ind w:left="2736" w:hanging="936"/>
      </w:pPr>
    </w:lvl>
    <w:lvl w:ilvl="6">
      <w:start w:val="1"/>
      <w:numFmt w:val="decimal"/>
      <w:suff w:val="space"/>
      <w:lvlText w:val="%1.%2.%3.%4.%5.%6.%7."/>
      <w:lvlJc w:val="left"/>
      <w:pPr>
        <w:ind w:left="3240" w:hanging="1080"/>
      </w:pPr>
    </w:lvl>
    <w:lvl w:ilvl="7">
      <w:start w:val="1"/>
      <w:numFmt w:val="decimal"/>
      <w:suff w:val="space"/>
      <w:lvlText w:val="%1.%2.%3.%4.%5.%6.%7.%8."/>
      <w:lvlJc w:val="left"/>
      <w:pPr>
        <w:ind w:left="3744" w:hanging="1224"/>
      </w:pPr>
    </w:lvl>
    <w:lvl w:ilvl="8">
      <w:start w:val="1"/>
      <w:numFmt w:val="decimal"/>
      <w:suff w:val="space"/>
      <w:lvlText w:val="%1.%2.%3.%4.%5.%6.%7.%8.%9."/>
      <w:lvlJc w:val="left"/>
      <w:pPr>
        <w:ind w:left="4320" w:hanging="1440"/>
      </w:pPr>
    </w:lvl>
  </w:abstractNum>
  <w:abstractNum w:abstractNumId="7" w15:restartNumberingAfterBreak="0">
    <w:nsid w:val="68457141"/>
    <w:multiLevelType w:val="hybridMultilevel"/>
    <w:tmpl w:val="2ED4C0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AF2041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00532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6"/>
  </w:num>
  <w:num w:numId="38">
    <w:abstractNumId w:val="5"/>
  </w:num>
  <w:num w:numId="39">
    <w:abstractNumId w:val="5"/>
  </w:num>
  <w:num w:numId="40">
    <w:abstractNumId w:val="5"/>
  </w:num>
  <w:num w:numId="41">
    <w:abstractNumId w:val="9"/>
  </w:num>
  <w:num w:numId="42">
    <w:abstractNumId w:val="8"/>
  </w:num>
  <w:num w:numId="43">
    <w:abstractNumId w:val="0"/>
  </w:num>
  <w:num w:numId="44">
    <w:abstractNumId w:val="7"/>
  </w:num>
  <w:num w:numId="45">
    <w:abstractNumId w:val="2"/>
  </w:num>
  <w:num w:numId="46">
    <w:abstractNumId w:val="3"/>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12"/>
    <w:rsid w:val="000135FB"/>
    <w:rsid w:val="0001456C"/>
    <w:rsid w:val="00015596"/>
    <w:rsid w:val="000178E5"/>
    <w:rsid w:val="00030BEA"/>
    <w:rsid w:val="00031075"/>
    <w:rsid w:val="00032274"/>
    <w:rsid w:val="0003774B"/>
    <w:rsid w:val="000379AE"/>
    <w:rsid w:val="00052A07"/>
    <w:rsid w:val="00055840"/>
    <w:rsid w:val="00056E22"/>
    <w:rsid w:val="00067BA9"/>
    <w:rsid w:val="00073896"/>
    <w:rsid w:val="000820B9"/>
    <w:rsid w:val="000A04FA"/>
    <w:rsid w:val="000A614F"/>
    <w:rsid w:val="000B1FC2"/>
    <w:rsid w:val="000B2136"/>
    <w:rsid w:val="000B4AC6"/>
    <w:rsid w:val="000D27F4"/>
    <w:rsid w:val="000E0B6B"/>
    <w:rsid w:val="000E543E"/>
    <w:rsid w:val="000F5084"/>
    <w:rsid w:val="00104724"/>
    <w:rsid w:val="00125022"/>
    <w:rsid w:val="00131226"/>
    <w:rsid w:val="001352C5"/>
    <w:rsid w:val="00140538"/>
    <w:rsid w:val="00157924"/>
    <w:rsid w:val="001656A5"/>
    <w:rsid w:val="001676B0"/>
    <w:rsid w:val="001702AB"/>
    <w:rsid w:val="00171998"/>
    <w:rsid w:val="001731B5"/>
    <w:rsid w:val="00196E13"/>
    <w:rsid w:val="001A2880"/>
    <w:rsid w:val="001B28FF"/>
    <w:rsid w:val="001B74F1"/>
    <w:rsid w:val="001C5204"/>
    <w:rsid w:val="001D7D16"/>
    <w:rsid w:val="001E16EE"/>
    <w:rsid w:val="001F2B9D"/>
    <w:rsid w:val="001F3183"/>
    <w:rsid w:val="001F79A9"/>
    <w:rsid w:val="001F7A9F"/>
    <w:rsid w:val="00216488"/>
    <w:rsid w:val="00232468"/>
    <w:rsid w:val="00241B09"/>
    <w:rsid w:val="00243B03"/>
    <w:rsid w:val="002469BA"/>
    <w:rsid w:val="002500E5"/>
    <w:rsid w:val="00251734"/>
    <w:rsid w:val="00254225"/>
    <w:rsid w:val="00277DC7"/>
    <w:rsid w:val="002809DD"/>
    <w:rsid w:val="002836AE"/>
    <w:rsid w:val="00285E84"/>
    <w:rsid w:val="0029435E"/>
    <w:rsid w:val="002B4879"/>
    <w:rsid w:val="002B4DD5"/>
    <w:rsid w:val="002D0F00"/>
    <w:rsid w:val="002D7636"/>
    <w:rsid w:val="002E48DE"/>
    <w:rsid w:val="002F7FC8"/>
    <w:rsid w:val="00316161"/>
    <w:rsid w:val="003266D3"/>
    <w:rsid w:val="00344422"/>
    <w:rsid w:val="00352CC7"/>
    <w:rsid w:val="0036073D"/>
    <w:rsid w:val="0036629C"/>
    <w:rsid w:val="0037018C"/>
    <w:rsid w:val="00376A6D"/>
    <w:rsid w:val="00377D4F"/>
    <w:rsid w:val="003852F5"/>
    <w:rsid w:val="003872EE"/>
    <w:rsid w:val="003A1380"/>
    <w:rsid w:val="003A1434"/>
    <w:rsid w:val="003C0F51"/>
    <w:rsid w:val="003F5E61"/>
    <w:rsid w:val="0041172F"/>
    <w:rsid w:val="0042517B"/>
    <w:rsid w:val="0043287B"/>
    <w:rsid w:val="00434F34"/>
    <w:rsid w:val="004424C1"/>
    <w:rsid w:val="00472DDF"/>
    <w:rsid w:val="00485FB2"/>
    <w:rsid w:val="00487191"/>
    <w:rsid w:val="00490DD6"/>
    <w:rsid w:val="00491171"/>
    <w:rsid w:val="004A5BA0"/>
    <w:rsid w:val="004A751C"/>
    <w:rsid w:val="004D5463"/>
    <w:rsid w:val="004E77D0"/>
    <w:rsid w:val="004E789F"/>
    <w:rsid w:val="004F058C"/>
    <w:rsid w:val="004F05E1"/>
    <w:rsid w:val="004F6C20"/>
    <w:rsid w:val="00500F3E"/>
    <w:rsid w:val="0051203A"/>
    <w:rsid w:val="005176C3"/>
    <w:rsid w:val="0052049D"/>
    <w:rsid w:val="005213DD"/>
    <w:rsid w:val="005332A0"/>
    <w:rsid w:val="00550C2D"/>
    <w:rsid w:val="00562501"/>
    <w:rsid w:val="005706EA"/>
    <w:rsid w:val="00587A10"/>
    <w:rsid w:val="00591E3A"/>
    <w:rsid w:val="005B36CD"/>
    <w:rsid w:val="005C0086"/>
    <w:rsid w:val="005C02BF"/>
    <w:rsid w:val="005D68C4"/>
    <w:rsid w:val="005E1506"/>
    <w:rsid w:val="005F2CF2"/>
    <w:rsid w:val="00601149"/>
    <w:rsid w:val="00603181"/>
    <w:rsid w:val="006204B5"/>
    <w:rsid w:val="00621CA6"/>
    <w:rsid w:val="006305E5"/>
    <w:rsid w:val="00641858"/>
    <w:rsid w:val="00653AF5"/>
    <w:rsid w:val="006716B7"/>
    <w:rsid w:val="00674460"/>
    <w:rsid w:val="00684354"/>
    <w:rsid w:val="006B403E"/>
    <w:rsid w:val="006B443C"/>
    <w:rsid w:val="006B4AE8"/>
    <w:rsid w:val="006E601A"/>
    <w:rsid w:val="006F58F2"/>
    <w:rsid w:val="007000A8"/>
    <w:rsid w:val="007051C8"/>
    <w:rsid w:val="00717D7E"/>
    <w:rsid w:val="00723B44"/>
    <w:rsid w:val="00727209"/>
    <w:rsid w:val="00731940"/>
    <w:rsid w:val="00733E91"/>
    <w:rsid w:val="00752D90"/>
    <w:rsid w:val="00756E00"/>
    <w:rsid w:val="00757B1B"/>
    <w:rsid w:val="00761C8F"/>
    <w:rsid w:val="00780AE2"/>
    <w:rsid w:val="0078316C"/>
    <w:rsid w:val="007900EE"/>
    <w:rsid w:val="00791378"/>
    <w:rsid w:val="00796F19"/>
    <w:rsid w:val="007A32DA"/>
    <w:rsid w:val="007A4250"/>
    <w:rsid w:val="007A5C52"/>
    <w:rsid w:val="007D2F69"/>
    <w:rsid w:val="007E1056"/>
    <w:rsid w:val="007E1427"/>
    <w:rsid w:val="007E6C91"/>
    <w:rsid w:val="007F1F6B"/>
    <w:rsid w:val="00815904"/>
    <w:rsid w:val="00816C9E"/>
    <w:rsid w:val="00820572"/>
    <w:rsid w:val="0082744F"/>
    <w:rsid w:val="0083600E"/>
    <w:rsid w:val="00844581"/>
    <w:rsid w:val="00865DAC"/>
    <w:rsid w:val="00872F23"/>
    <w:rsid w:val="0087746B"/>
    <w:rsid w:val="00880177"/>
    <w:rsid w:val="00880E10"/>
    <w:rsid w:val="00880FF4"/>
    <w:rsid w:val="00883251"/>
    <w:rsid w:val="008914B9"/>
    <w:rsid w:val="008D1A10"/>
    <w:rsid w:val="008D5F61"/>
    <w:rsid w:val="008E3050"/>
    <w:rsid w:val="008E4FDE"/>
    <w:rsid w:val="008E59C5"/>
    <w:rsid w:val="008E6080"/>
    <w:rsid w:val="008F1605"/>
    <w:rsid w:val="008F1F2A"/>
    <w:rsid w:val="009118C5"/>
    <w:rsid w:val="00922B74"/>
    <w:rsid w:val="00950412"/>
    <w:rsid w:val="00951DE5"/>
    <w:rsid w:val="00956A29"/>
    <w:rsid w:val="00970301"/>
    <w:rsid w:val="0097755B"/>
    <w:rsid w:val="009829C5"/>
    <w:rsid w:val="00993586"/>
    <w:rsid w:val="00994D9D"/>
    <w:rsid w:val="009968CC"/>
    <w:rsid w:val="009968FA"/>
    <w:rsid w:val="009A16CA"/>
    <w:rsid w:val="009A68F9"/>
    <w:rsid w:val="009B43F9"/>
    <w:rsid w:val="009B6F93"/>
    <w:rsid w:val="009D14BC"/>
    <w:rsid w:val="009D1890"/>
    <w:rsid w:val="00A14327"/>
    <w:rsid w:val="00A178F1"/>
    <w:rsid w:val="00A272BD"/>
    <w:rsid w:val="00A32D90"/>
    <w:rsid w:val="00A45942"/>
    <w:rsid w:val="00A50CF1"/>
    <w:rsid w:val="00A54B6A"/>
    <w:rsid w:val="00A553B4"/>
    <w:rsid w:val="00A64BD2"/>
    <w:rsid w:val="00A65B28"/>
    <w:rsid w:val="00A67105"/>
    <w:rsid w:val="00A70416"/>
    <w:rsid w:val="00A7194C"/>
    <w:rsid w:val="00A74971"/>
    <w:rsid w:val="00A80161"/>
    <w:rsid w:val="00A84175"/>
    <w:rsid w:val="00AA349A"/>
    <w:rsid w:val="00AC14DC"/>
    <w:rsid w:val="00AC34E9"/>
    <w:rsid w:val="00AC3EC2"/>
    <w:rsid w:val="00AD74A0"/>
    <w:rsid w:val="00AE5BB6"/>
    <w:rsid w:val="00AE7719"/>
    <w:rsid w:val="00B00A7A"/>
    <w:rsid w:val="00B03413"/>
    <w:rsid w:val="00B13A72"/>
    <w:rsid w:val="00B21338"/>
    <w:rsid w:val="00B22318"/>
    <w:rsid w:val="00B34B65"/>
    <w:rsid w:val="00B44F43"/>
    <w:rsid w:val="00B453F8"/>
    <w:rsid w:val="00B50696"/>
    <w:rsid w:val="00B53B99"/>
    <w:rsid w:val="00B56BFA"/>
    <w:rsid w:val="00B6097E"/>
    <w:rsid w:val="00B60C2C"/>
    <w:rsid w:val="00B6541A"/>
    <w:rsid w:val="00B67672"/>
    <w:rsid w:val="00B86F21"/>
    <w:rsid w:val="00BA5F8C"/>
    <w:rsid w:val="00BA7374"/>
    <w:rsid w:val="00BB1DBC"/>
    <w:rsid w:val="00BB276E"/>
    <w:rsid w:val="00BC76BC"/>
    <w:rsid w:val="00BE5132"/>
    <w:rsid w:val="00BE7A1C"/>
    <w:rsid w:val="00BE7B73"/>
    <w:rsid w:val="00BF0375"/>
    <w:rsid w:val="00C006F6"/>
    <w:rsid w:val="00C039F5"/>
    <w:rsid w:val="00C119B0"/>
    <w:rsid w:val="00C21BC8"/>
    <w:rsid w:val="00C3756D"/>
    <w:rsid w:val="00C63CB0"/>
    <w:rsid w:val="00C651C1"/>
    <w:rsid w:val="00C66A26"/>
    <w:rsid w:val="00C73D95"/>
    <w:rsid w:val="00C820C6"/>
    <w:rsid w:val="00C9300F"/>
    <w:rsid w:val="00C94AA7"/>
    <w:rsid w:val="00CA50C1"/>
    <w:rsid w:val="00CB263B"/>
    <w:rsid w:val="00CD4A11"/>
    <w:rsid w:val="00CE2688"/>
    <w:rsid w:val="00CF3AA3"/>
    <w:rsid w:val="00D11C90"/>
    <w:rsid w:val="00D33D14"/>
    <w:rsid w:val="00D34209"/>
    <w:rsid w:val="00D37BF3"/>
    <w:rsid w:val="00D41F47"/>
    <w:rsid w:val="00D51351"/>
    <w:rsid w:val="00D526CD"/>
    <w:rsid w:val="00D60D53"/>
    <w:rsid w:val="00D63C0C"/>
    <w:rsid w:val="00DA3B14"/>
    <w:rsid w:val="00DB14F5"/>
    <w:rsid w:val="00DB31B6"/>
    <w:rsid w:val="00DB6C7B"/>
    <w:rsid w:val="00DC7792"/>
    <w:rsid w:val="00DD3DA1"/>
    <w:rsid w:val="00DD4496"/>
    <w:rsid w:val="00DE33ED"/>
    <w:rsid w:val="00E10E60"/>
    <w:rsid w:val="00E14114"/>
    <w:rsid w:val="00E17AA2"/>
    <w:rsid w:val="00E24549"/>
    <w:rsid w:val="00E2627E"/>
    <w:rsid w:val="00E32A56"/>
    <w:rsid w:val="00E36B53"/>
    <w:rsid w:val="00E42E88"/>
    <w:rsid w:val="00E66F17"/>
    <w:rsid w:val="00E73EF9"/>
    <w:rsid w:val="00E85BEF"/>
    <w:rsid w:val="00E90B1E"/>
    <w:rsid w:val="00E9458F"/>
    <w:rsid w:val="00E96E47"/>
    <w:rsid w:val="00EC5330"/>
    <w:rsid w:val="00EE08D7"/>
    <w:rsid w:val="00EE1A17"/>
    <w:rsid w:val="00EE7959"/>
    <w:rsid w:val="00EF1830"/>
    <w:rsid w:val="00F02589"/>
    <w:rsid w:val="00F147EC"/>
    <w:rsid w:val="00F34383"/>
    <w:rsid w:val="00F379EF"/>
    <w:rsid w:val="00F55EE5"/>
    <w:rsid w:val="00F579FC"/>
    <w:rsid w:val="00F677E0"/>
    <w:rsid w:val="00F67BF6"/>
    <w:rsid w:val="00F744E2"/>
    <w:rsid w:val="00F74F9B"/>
    <w:rsid w:val="00F9020E"/>
    <w:rsid w:val="00FC16E6"/>
    <w:rsid w:val="00FC3EC3"/>
    <w:rsid w:val="00FE0C67"/>
    <w:rsid w:val="00FF4075"/>
    <w:rsid w:val="00FF43D4"/>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A3ED1"/>
  <w15:docId w15:val="{4B36CA3E-E40D-4C4A-B038-9795A887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News Gothic" w:hAnsi="News Gothic"/>
    </w:rPr>
  </w:style>
  <w:style w:type="paragraph" w:styleId="berschrift1">
    <w:name w:val="heading 1"/>
    <w:basedOn w:val="Standard"/>
    <w:next w:val="Standard"/>
    <w:qFormat/>
    <w:pPr>
      <w:keepNext/>
      <w:numPr>
        <w:numId w:val="31"/>
      </w:numPr>
      <w:tabs>
        <w:tab w:val="clear" w:pos="432"/>
        <w:tab w:val="num" w:pos="482"/>
      </w:tabs>
      <w:spacing w:before="240" w:after="60"/>
      <w:ind w:left="482" w:hanging="482"/>
      <w:outlineLvl w:val="0"/>
    </w:pPr>
    <w:rPr>
      <w:rFonts w:ascii="Franklin Gothic Condensed" w:hAnsi="Franklin Gothic Condensed"/>
      <w:kern w:val="28"/>
      <w:sz w:val="48"/>
    </w:rPr>
  </w:style>
  <w:style w:type="paragraph" w:styleId="berschrift2">
    <w:name w:val="heading 2"/>
    <w:basedOn w:val="berschrift1"/>
    <w:next w:val="Standard"/>
    <w:qFormat/>
    <w:pPr>
      <w:numPr>
        <w:ilvl w:val="1"/>
        <w:numId w:val="32"/>
      </w:numPr>
      <w:tabs>
        <w:tab w:val="clear" w:pos="576"/>
        <w:tab w:val="num" w:pos="737"/>
      </w:tabs>
      <w:ind w:left="737" w:hanging="737"/>
      <w:outlineLvl w:val="1"/>
    </w:pPr>
    <w:rPr>
      <w:sz w:val="40"/>
    </w:rPr>
  </w:style>
  <w:style w:type="paragraph" w:styleId="berschrift3">
    <w:name w:val="heading 3"/>
    <w:basedOn w:val="berschrift2"/>
    <w:next w:val="Standard"/>
    <w:qFormat/>
    <w:pPr>
      <w:numPr>
        <w:ilvl w:val="2"/>
        <w:numId w:val="33"/>
      </w:numPr>
      <w:tabs>
        <w:tab w:val="clear" w:pos="1080"/>
        <w:tab w:val="num" w:pos="1021"/>
      </w:tabs>
      <w:ind w:left="1021" w:hanging="1021"/>
      <w:outlineLvl w:val="2"/>
    </w:pPr>
    <w:rPr>
      <w:sz w:val="36"/>
    </w:rPr>
  </w:style>
  <w:style w:type="paragraph" w:styleId="berschrift4">
    <w:name w:val="heading 4"/>
    <w:basedOn w:val="berschrift3"/>
    <w:next w:val="Standard"/>
    <w:qFormat/>
    <w:pPr>
      <w:numPr>
        <w:ilvl w:val="3"/>
        <w:numId w:val="34"/>
      </w:numPr>
      <w:tabs>
        <w:tab w:val="clear" w:pos="1080"/>
        <w:tab w:val="num" w:pos="1191"/>
      </w:tabs>
      <w:ind w:left="1191" w:hanging="1191"/>
      <w:outlineLvl w:val="3"/>
    </w:pPr>
    <w:rPr>
      <w:rFonts w:ascii="News Gothic" w:hAnsi="News Gothic"/>
      <w:b/>
      <w:sz w:val="28"/>
    </w:rPr>
  </w:style>
  <w:style w:type="paragraph" w:styleId="berschrift5">
    <w:name w:val="heading 5"/>
    <w:basedOn w:val="berschrift4"/>
    <w:next w:val="Standard"/>
    <w:qFormat/>
    <w:pPr>
      <w:numPr>
        <w:ilvl w:val="4"/>
        <w:numId w:val="35"/>
      </w:numPr>
      <w:tabs>
        <w:tab w:val="clear" w:pos="1080"/>
        <w:tab w:val="num" w:pos="1276"/>
      </w:tabs>
      <w:ind w:left="1276" w:hanging="1276"/>
      <w:outlineLvl w:val="4"/>
    </w:pPr>
    <w:rPr>
      <w:sz w:val="24"/>
    </w:rPr>
  </w:style>
  <w:style w:type="paragraph" w:styleId="berschrift6">
    <w:name w:val="heading 6"/>
    <w:basedOn w:val="berschrift5"/>
    <w:next w:val="Standard"/>
    <w:qFormat/>
    <w:pPr>
      <w:numPr>
        <w:ilvl w:val="5"/>
        <w:numId w:val="36"/>
      </w:numPr>
      <w:tabs>
        <w:tab w:val="clear" w:pos="1440"/>
        <w:tab w:val="num" w:pos="1418"/>
      </w:tabs>
      <w:ind w:left="1418" w:hanging="1418"/>
      <w:outlineLvl w:val="5"/>
    </w:pPr>
    <w:rPr>
      <w:b w:val="0"/>
    </w:rPr>
  </w:style>
  <w:style w:type="paragraph" w:styleId="berschrift7">
    <w:name w:val="heading 7"/>
    <w:basedOn w:val="Standard"/>
    <w:next w:val="Standard"/>
    <w:qFormat/>
    <w:pPr>
      <w:keepNext/>
      <w:jc w:val="center"/>
      <w:outlineLvl w:val="6"/>
    </w:pPr>
    <w:rPr>
      <w:b/>
      <w:sz w:val="28"/>
    </w:rPr>
  </w:style>
  <w:style w:type="paragraph" w:styleId="berschrift8">
    <w:name w:val="heading 8"/>
    <w:basedOn w:val="Standard"/>
    <w:next w:val="Standard"/>
    <w:qFormat/>
    <w:pPr>
      <w:keepNext/>
      <w:jc w:val="center"/>
      <w:outlineLvl w:val="7"/>
    </w:pPr>
    <w:rPr>
      <w:b/>
      <w:color w:val="00FFFF"/>
      <w:sz w:val="28"/>
    </w:rPr>
  </w:style>
  <w:style w:type="paragraph" w:styleId="berschrift9">
    <w:name w:val="heading 9"/>
    <w:basedOn w:val="Standard"/>
    <w:next w:val="Standard"/>
    <w:qFormat/>
    <w:pPr>
      <w:keepNext/>
      <w:ind w:right="2374"/>
      <w:outlineLvl w:val="8"/>
    </w:pPr>
    <w:rPr>
      <w:rFonts w:ascii="Arial MT" w:hAnsi="Arial MT"/>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Pr>
      <w:rFonts w:ascii="Arial" w:hAnsi="Arial" w:cs="Arial"/>
    </w:rPr>
  </w:style>
  <w:style w:type="paragraph" w:styleId="Fuzeile">
    <w:name w:val="footer"/>
    <w:basedOn w:val="Standard"/>
    <w:link w:val="FuzeileZchn"/>
    <w:uiPriority w:val="2"/>
    <w:pPr>
      <w:tabs>
        <w:tab w:val="center" w:pos="4820"/>
        <w:tab w:val="right" w:pos="9639"/>
      </w:tabs>
    </w:pPr>
    <w:rPr>
      <w:sz w:val="12"/>
    </w:rPr>
  </w:style>
  <w:style w:type="paragraph" w:customStyle="1" w:styleId="Standard-Prsentation">
    <w:name w:val="Standard-Präsentation"/>
    <w:basedOn w:val="Standard"/>
    <w:rPr>
      <w:sz w:val="28"/>
    </w:rPr>
  </w:style>
  <w:style w:type="paragraph" w:customStyle="1" w:styleId="Feldbezeichnung">
    <w:name w:val="Feldbezeichnung"/>
    <w:basedOn w:val="Kopfzeile"/>
    <w:rPr>
      <w:sz w:val="18"/>
    </w:rPr>
  </w:style>
  <w:style w:type="character" w:styleId="Seitenzahl">
    <w:name w:val="page number"/>
    <w:rPr>
      <w:rFonts w:ascii="News Gothic" w:hAnsi="News Gothic"/>
      <w:sz w:val="16"/>
    </w:rPr>
  </w:style>
  <w:style w:type="paragraph" w:customStyle="1" w:styleId="Firmenbezeichnung">
    <w:name w:val="Firmenbezeichnung"/>
    <w:basedOn w:val="Kopfzeile"/>
    <w:pPr>
      <w:spacing w:before="57" w:after="567"/>
    </w:pPr>
  </w:style>
  <w:style w:type="paragraph" w:customStyle="1" w:styleId="Import-Font">
    <w:name w:val="Import-Font"/>
    <w:basedOn w:val="Textkrper2"/>
    <w:pPr>
      <w:framePr w:hSpace="142" w:wrap="notBeside" w:vAnchor="page" w:hAnchor="page" w:x="1419" w:y="3176" w:anchorLock="1"/>
      <w:spacing w:after="0" w:line="240" w:lineRule="exact"/>
    </w:pPr>
    <w:rPr>
      <w:rFonts w:ascii="Courier New" w:hAnsi="Courier New"/>
    </w:rPr>
  </w:style>
  <w:style w:type="paragraph" w:customStyle="1" w:styleId="Gliederung">
    <w:name w:val="Gliederung"/>
    <w:basedOn w:val="Standard"/>
    <w:pPr>
      <w:numPr>
        <w:numId w:val="40"/>
      </w:numPr>
    </w:pPr>
  </w:style>
  <w:style w:type="paragraph" w:styleId="Textkrper2">
    <w:name w:val="Body Text 2"/>
    <w:basedOn w:val="Standard"/>
    <w:pPr>
      <w:spacing w:after="120" w:line="480" w:lineRule="auto"/>
    </w:pPr>
  </w:style>
  <w:style w:type="paragraph" w:customStyle="1" w:styleId="Schild2">
    <w:name w:val="Schild 2"/>
    <w:basedOn w:val="Standard"/>
    <w:pPr>
      <w:spacing w:before="60"/>
      <w:ind w:left="567" w:right="113"/>
    </w:pPr>
    <w:rPr>
      <w:rFonts w:ascii="Franklin Gothic Condensed" w:hAnsi="Franklin Gothic Condensed"/>
      <w:sz w:val="36"/>
    </w:rPr>
  </w:style>
  <w:style w:type="paragraph" w:customStyle="1" w:styleId="Schild1">
    <w:name w:val="Schild 1"/>
    <w:basedOn w:val="Standard"/>
    <w:next w:val="Schild2"/>
    <w:autoRedefine/>
    <w:pPr>
      <w:spacing w:before="1440"/>
      <w:ind w:left="567" w:right="284"/>
    </w:pPr>
    <w:rPr>
      <w:rFonts w:ascii="Franklin Gothic Condensed" w:hAnsi="Franklin Gothic Condensed"/>
      <w:sz w:val="36"/>
    </w:rPr>
  </w:style>
  <w:style w:type="paragraph" w:customStyle="1" w:styleId="Schil1a">
    <w:name w:val="Schil1a"/>
    <w:basedOn w:val="Schild1"/>
    <w:autoRedefine/>
    <w:pPr>
      <w:spacing w:before="960" w:line="360" w:lineRule="auto"/>
    </w:pPr>
  </w:style>
  <w:style w:type="paragraph" w:customStyle="1" w:styleId="Schild2a">
    <w:name w:val="Schild 2a"/>
    <w:basedOn w:val="Schild2"/>
    <w:autoRedefine/>
    <w:pPr>
      <w:spacing w:line="360" w:lineRule="auto"/>
      <w:ind w:left="113"/>
      <w:jc w:val="right"/>
    </w:pPr>
  </w:style>
  <w:style w:type="paragraph" w:customStyle="1" w:styleId="Schild1a">
    <w:name w:val="Schild 1a"/>
    <w:basedOn w:val="Schild1"/>
    <w:next w:val="Schild2a"/>
    <w:autoRedefine/>
    <w:pPr>
      <w:spacing w:before="960" w:line="360" w:lineRule="auto"/>
      <w:ind w:left="113"/>
      <w:jc w:val="right"/>
    </w:pPr>
  </w:style>
  <w:style w:type="paragraph" w:customStyle="1" w:styleId="Namen">
    <w:name w:val="Namen"/>
    <w:basedOn w:val="Standard"/>
    <w:autoRedefine/>
    <w:pPr>
      <w:spacing w:before="480"/>
      <w:jc w:val="center"/>
    </w:pPr>
    <w:rPr>
      <w:rFonts w:ascii="Franklin Gothic Condensed" w:hAnsi="Franklin Gothic Condensed"/>
      <w:sz w:val="36"/>
    </w:rPr>
  </w:style>
  <w:style w:type="paragraph" w:customStyle="1" w:styleId="Presse-Titel">
    <w:name w:val="Presse-Titel"/>
    <w:basedOn w:val="Standard"/>
    <w:next w:val="Presse-Standard"/>
    <w:pPr>
      <w:spacing w:line="720" w:lineRule="auto"/>
      <w:jc w:val="both"/>
    </w:pPr>
    <w:rPr>
      <w:rFonts w:ascii="Arial MT" w:hAnsi="Arial MT"/>
      <w:b/>
      <w:sz w:val="24"/>
    </w:rPr>
  </w:style>
  <w:style w:type="paragraph" w:customStyle="1" w:styleId="Presse-Information">
    <w:name w:val="Presse-Information"/>
    <w:basedOn w:val="Standard"/>
    <w:pPr>
      <w:pBdr>
        <w:bottom w:val="single" w:sz="4" w:space="1" w:color="auto"/>
      </w:pBdr>
      <w:tabs>
        <w:tab w:val="right" w:pos="9072"/>
      </w:tabs>
    </w:pPr>
    <w:rPr>
      <w:rFonts w:ascii="Arial MT" w:hAnsi="Arial MT"/>
      <w:sz w:val="32"/>
    </w:rPr>
  </w:style>
  <w:style w:type="paragraph" w:customStyle="1" w:styleId="Presse-Fuzeile">
    <w:name w:val="Presse-Fußzeile"/>
    <w:basedOn w:val="Standard"/>
    <w:pPr>
      <w:pBdr>
        <w:bottom w:val="single" w:sz="4" w:space="1" w:color="auto"/>
      </w:pBdr>
      <w:tabs>
        <w:tab w:val="right" w:pos="9072"/>
      </w:tabs>
    </w:pPr>
    <w:rPr>
      <w:rFonts w:ascii="Arial MT" w:hAnsi="Arial MT"/>
      <w:sz w:val="14"/>
    </w:rPr>
  </w:style>
  <w:style w:type="paragraph" w:customStyle="1" w:styleId="Presse-Standard">
    <w:name w:val="Presse-Standard"/>
    <w:basedOn w:val="Standard"/>
    <w:link w:val="Presse-StandardZchn"/>
    <w:qFormat/>
    <w:pPr>
      <w:spacing w:line="360" w:lineRule="auto"/>
      <w:jc w:val="both"/>
    </w:pPr>
    <w:rPr>
      <w:rFonts w:ascii="Arial" w:hAnsi="Arial" w:cs="Arial"/>
      <w:bCs/>
      <w:sz w:val="24"/>
    </w:rPr>
  </w:style>
  <w:style w:type="paragraph" w:customStyle="1" w:styleId="Presse-Untertitel">
    <w:name w:val="Presse-Untertitel"/>
    <w:basedOn w:val="Standard"/>
    <w:next w:val="Presse-Titel"/>
    <w:pPr>
      <w:spacing w:line="720" w:lineRule="auto"/>
      <w:jc w:val="both"/>
    </w:pPr>
    <w:rPr>
      <w:rFonts w:ascii="Arial MT" w:hAnsi="Arial MT"/>
      <w:u w:val="single"/>
    </w:rPr>
  </w:style>
  <w:style w:type="character" w:styleId="Kommentarzeichen">
    <w:name w:val="annotation reference"/>
    <w:semiHidden/>
    <w:rPr>
      <w:sz w:val="16"/>
    </w:rPr>
  </w:style>
  <w:style w:type="paragraph" w:styleId="Kommentartext">
    <w:name w:val="annotation text"/>
    <w:basedOn w:val="Standard"/>
    <w:semiHidden/>
  </w:style>
  <w:style w:type="character" w:styleId="Hyperlink">
    <w:name w:val="Hyperlink"/>
    <w:rPr>
      <w:color w:val="0000FF"/>
      <w:u w:val="single"/>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styleId="BesuchterLink">
    <w:name w:val="FollowedHyperlink"/>
    <w:rPr>
      <w:color w:val="800080"/>
      <w:u w:val="single"/>
    </w:rPr>
  </w:style>
  <w:style w:type="character" w:customStyle="1" w:styleId="FuzeileZchn">
    <w:name w:val="Fußzeile Zchn"/>
    <w:basedOn w:val="Absatz-Standardschriftart"/>
    <w:link w:val="Fuzeile"/>
    <w:uiPriority w:val="2"/>
    <w:rsid w:val="00376A6D"/>
    <w:rPr>
      <w:rFonts w:ascii="News Gothic" w:hAnsi="News Gothic"/>
      <w:sz w:val="12"/>
    </w:rPr>
  </w:style>
  <w:style w:type="character" w:customStyle="1" w:styleId="Presse-StandardZchn">
    <w:name w:val="Presse-Standard Zchn"/>
    <w:link w:val="Presse-Standard"/>
    <w:rsid w:val="00376A6D"/>
    <w:rPr>
      <w:rFonts w:ascii="Arial" w:hAnsi="Arial" w:cs="Arial"/>
      <w:bCs/>
      <w:sz w:val="24"/>
    </w:rPr>
  </w:style>
  <w:style w:type="paragraph" w:styleId="Funotentext">
    <w:name w:val="footnote text"/>
    <w:basedOn w:val="Standard"/>
    <w:link w:val="FunotentextZchn"/>
    <w:uiPriority w:val="99"/>
    <w:semiHidden/>
    <w:unhideWhenUsed/>
    <w:rsid w:val="00CB263B"/>
  </w:style>
  <w:style w:type="character" w:customStyle="1" w:styleId="FunotentextZchn">
    <w:name w:val="Fußnotentext Zchn"/>
    <w:basedOn w:val="Absatz-Standardschriftart"/>
    <w:link w:val="Funotentext"/>
    <w:uiPriority w:val="99"/>
    <w:semiHidden/>
    <w:rsid w:val="00CB263B"/>
    <w:rPr>
      <w:rFonts w:ascii="News Gothic" w:hAnsi="News Gothic"/>
    </w:rPr>
  </w:style>
  <w:style w:type="character" w:styleId="Funotenzeichen">
    <w:name w:val="footnote reference"/>
    <w:basedOn w:val="Absatz-Standardschriftart"/>
    <w:uiPriority w:val="99"/>
    <w:unhideWhenUsed/>
    <w:rsid w:val="00CB263B"/>
    <w:rPr>
      <w:vertAlign w:val="superscript"/>
    </w:rPr>
  </w:style>
  <w:style w:type="paragraph" w:styleId="berarbeitung">
    <w:name w:val="Revision"/>
    <w:hidden/>
    <w:uiPriority w:val="99"/>
    <w:semiHidden/>
    <w:rsid w:val="00E9458F"/>
    <w:rPr>
      <w:rFonts w:ascii="News Gothic" w:hAnsi="News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sroom.porsche.com/d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C4E46-1025-4100-8CFA-4F7E98B7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1995</Words>
  <Characters>12572</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Presse-Information</vt:lpstr>
    </vt:vector>
  </TitlesOfParts>
  <Manager>Sylvia Stadelmann</Manager>
  <Company>Dr. Ing. h.c. F. Porsche Aktiengesellschaft</Company>
  <LinksUpToDate>false</LinksUpToDate>
  <CharactersWithSpaces>14538</CharactersWithSpaces>
  <SharedDoc>false</SharedDoc>
  <HLinks>
    <vt:vector size="6" baseType="variant">
      <vt:variant>
        <vt:i4>6029325</vt:i4>
      </vt:variant>
      <vt:variant>
        <vt:i4>3</vt:i4>
      </vt:variant>
      <vt:variant>
        <vt:i4>0</vt:i4>
      </vt:variant>
      <vt:variant>
        <vt:i4>5</vt:i4>
      </vt:variant>
      <vt:variant>
        <vt:lpwstr>http://presse.porsche.de/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Stappen, Hermann-Josef, Porsche AG</dc:creator>
  <cp:keywords>Öffentlichkeitsarbeit</cp:keywords>
  <cp:lastModifiedBy>Lejla Jahi</cp:lastModifiedBy>
  <cp:revision>7</cp:revision>
  <cp:lastPrinted>2019-08-26T12:58:00Z</cp:lastPrinted>
  <dcterms:created xsi:type="dcterms:W3CDTF">2021-10-27T07:08:00Z</dcterms:created>
  <dcterms:modified xsi:type="dcterms:W3CDTF">2022-01-18T09:50:00Z</dcterms:modified>
  <cp:category>Formulare</cp:category>
</cp:coreProperties>
</file>